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748E2E0" w14:textId="1D9EACBF" w:rsidR="00F71187" w:rsidRPr="00BC15AE" w:rsidRDefault="00AB7D4F" w:rsidP="002F26AA">
      <w:pPr>
        <w:pStyle w:val="Normal1"/>
        <w:spacing w:line="240" w:lineRule="auto"/>
        <w:jc w:val="center"/>
        <w:rPr>
          <w:b/>
          <w:sz w:val="24"/>
          <w:szCs w:val="24"/>
        </w:rPr>
      </w:pPr>
      <w:r w:rsidRPr="00BC15AE">
        <w:rPr>
          <w:b/>
          <w:sz w:val="24"/>
          <w:szCs w:val="24"/>
        </w:rPr>
        <w:t xml:space="preserve">Gamificación en </w:t>
      </w:r>
      <w:r w:rsidR="002C7EF6" w:rsidRPr="00BC15AE">
        <w:rPr>
          <w:b/>
          <w:sz w:val="24"/>
          <w:szCs w:val="24"/>
        </w:rPr>
        <w:t xml:space="preserve">educación superior: </w:t>
      </w:r>
      <w:r w:rsidR="004A68A1" w:rsidRPr="00BC15AE">
        <w:rPr>
          <w:b/>
          <w:sz w:val="24"/>
          <w:szCs w:val="24"/>
        </w:rPr>
        <w:t>exper</w:t>
      </w:r>
      <w:bookmarkStart w:id="0" w:name="_GoBack"/>
      <w:bookmarkEnd w:id="0"/>
      <w:r w:rsidR="004A68A1" w:rsidRPr="00BC15AE">
        <w:rPr>
          <w:b/>
          <w:sz w:val="24"/>
          <w:szCs w:val="24"/>
        </w:rPr>
        <w:t xml:space="preserve">iencia </w:t>
      </w:r>
      <w:r w:rsidR="00301474" w:rsidRPr="00BC15AE">
        <w:rPr>
          <w:b/>
          <w:sz w:val="24"/>
          <w:szCs w:val="24"/>
        </w:rPr>
        <w:t>i</w:t>
      </w:r>
      <w:r w:rsidR="00C82A94" w:rsidRPr="00BC15AE">
        <w:rPr>
          <w:b/>
          <w:sz w:val="24"/>
          <w:szCs w:val="24"/>
        </w:rPr>
        <w:t xml:space="preserve">nnovadora </w:t>
      </w:r>
      <w:r w:rsidR="002C7EF6" w:rsidRPr="00BC15AE">
        <w:rPr>
          <w:b/>
          <w:sz w:val="24"/>
          <w:szCs w:val="24"/>
        </w:rPr>
        <w:t xml:space="preserve">para motivar </w:t>
      </w:r>
      <w:r w:rsidR="008C738E" w:rsidRPr="00BC15AE">
        <w:rPr>
          <w:b/>
          <w:sz w:val="24"/>
          <w:szCs w:val="24"/>
        </w:rPr>
        <w:t xml:space="preserve">estudiantes </w:t>
      </w:r>
      <w:r w:rsidR="00C6620A" w:rsidRPr="00BC15AE">
        <w:rPr>
          <w:b/>
          <w:sz w:val="24"/>
          <w:szCs w:val="24"/>
        </w:rPr>
        <w:t xml:space="preserve">y dinamizar </w:t>
      </w:r>
      <w:r w:rsidR="00C82A94" w:rsidRPr="00BC15AE">
        <w:rPr>
          <w:b/>
          <w:sz w:val="24"/>
          <w:szCs w:val="24"/>
        </w:rPr>
        <w:t>contenidos en el aula</w:t>
      </w:r>
    </w:p>
    <w:p w14:paraId="7058C5FF" w14:textId="77777777" w:rsidR="002F26AA" w:rsidRPr="00BC15AE" w:rsidRDefault="002F26AA" w:rsidP="002F26AA">
      <w:pPr>
        <w:pStyle w:val="Normal1"/>
        <w:spacing w:line="240" w:lineRule="auto"/>
        <w:jc w:val="center"/>
        <w:rPr>
          <w:b/>
          <w:sz w:val="24"/>
          <w:szCs w:val="24"/>
        </w:rPr>
      </w:pPr>
    </w:p>
    <w:p w14:paraId="2FF5DD00" w14:textId="304D1A9A" w:rsidR="00C6620A" w:rsidRPr="008920AF" w:rsidRDefault="00F41909" w:rsidP="002F26AA">
      <w:pPr>
        <w:pStyle w:val="Normal1"/>
        <w:spacing w:line="240" w:lineRule="auto"/>
        <w:jc w:val="center"/>
        <w:rPr>
          <w:b/>
          <w:color w:val="auto"/>
          <w:sz w:val="24"/>
          <w:szCs w:val="24"/>
          <w:lang w:val="en-US"/>
        </w:rPr>
      </w:pPr>
      <w:r w:rsidRPr="008920AF">
        <w:rPr>
          <w:b/>
          <w:color w:val="auto"/>
          <w:sz w:val="24"/>
          <w:szCs w:val="24"/>
          <w:lang w:val="en-US"/>
        </w:rPr>
        <w:t>Gamification in higher education: innovative experience to motivate students and stimulate content in the classroom</w:t>
      </w:r>
    </w:p>
    <w:p w14:paraId="18B0BFC9" w14:textId="77777777" w:rsidR="002F26AA" w:rsidRPr="008920AF" w:rsidRDefault="002F26AA" w:rsidP="002F26AA">
      <w:pPr>
        <w:pStyle w:val="Normal1"/>
        <w:spacing w:line="240" w:lineRule="auto"/>
        <w:jc w:val="center"/>
        <w:rPr>
          <w:sz w:val="24"/>
          <w:szCs w:val="24"/>
          <w:lang w:val="en-US"/>
        </w:rPr>
      </w:pPr>
    </w:p>
    <w:p w14:paraId="3AFA2FEC" w14:textId="2DD28B1F" w:rsidR="0040269C" w:rsidRPr="00BC15AE" w:rsidRDefault="003B6E19" w:rsidP="002F26AA">
      <w:pPr>
        <w:pStyle w:val="Normal1"/>
        <w:spacing w:line="240" w:lineRule="auto"/>
        <w:jc w:val="center"/>
        <w:rPr>
          <w:b/>
          <w:sz w:val="24"/>
          <w:szCs w:val="24"/>
        </w:rPr>
      </w:pPr>
      <w:r w:rsidRPr="00BC15AE">
        <w:rPr>
          <w:sz w:val="24"/>
          <w:szCs w:val="24"/>
        </w:rPr>
        <w:t>(*)</w:t>
      </w:r>
      <w:r w:rsidRPr="00BC15AE">
        <w:rPr>
          <w:b/>
          <w:sz w:val="24"/>
          <w:szCs w:val="24"/>
        </w:rPr>
        <w:t xml:space="preserve"> </w:t>
      </w:r>
      <w:r w:rsidR="00AB7D4F" w:rsidRPr="00BC15AE">
        <w:rPr>
          <w:b/>
          <w:sz w:val="24"/>
          <w:szCs w:val="24"/>
        </w:rPr>
        <w:t>Camilo A</w:t>
      </w:r>
      <w:r w:rsidR="00FC39BE" w:rsidRPr="00BC15AE">
        <w:rPr>
          <w:b/>
          <w:sz w:val="24"/>
          <w:szCs w:val="24"/>
        </w:rPr>
        <w:t>lejandro</w:t>
      </w:r>
      <w:r w:rsidR="003B450B" w:rsidRPr="00BC15AE">
        <w:rPr>
          <w:b/>
          <w:sz w:val="24"/>
          <w:szCs w:val="24"/>
        </w:rPr>
        <w:t xml:space="preserve"> Corchuelo </w:t>
      </w:r>
      <w:r w:rsidR="00F71187" w:rsidRPr="00BC15AE">
        <w:rPr>
          <w:b/>
          <w:sz w:val="24"/>
          <w:szCs w:val="24"/>
        </w:rPr>
        <w:t>Rodriguez</w:t>
      </w:r>
    </w:p>
    <w:p w14:paraId="2B0D3825" w14:textId="1BFF3265" w:rsidR="0040269C" w:rsidRPr="00BC15AE" w:rsidRDefault="003B6E19" w:rsidP="002F26AA">
      <w:pPr>
        <w:pStyle w:val="Normal1"/>
        <w:spacing w:line="240" w:lineRule="auto"/>
        <w:contextualSpacing/>
        <w:jc w:val="center"/>
        <w:rPr>
          <w:sz w:val="24"/>
          <w:szCs w:val="24"/>
        </w:rPr>
      </w:pPr>
      <w:r w:rsidRPr="00BC15AE">
        <w:rPr>
          <w:sz w:val="24"/>
          <w:szCs w:val="24"/>
        </w:rPr>
        <w:t>(*</w:t>
      </w:r>
      <w:r w:rsidR="00145341" w:rsidRPr="00BC15AE">
        <w:rPr>
          <w:sz w:val="24"/>
          <w:szCs w:val="24"/>
        </w:rPr>
        <w:t xml:space="preserve">) </w:t>
      </w:r>
      <w:r w:rsidR="00AB7D4F" w:rsidRPr="00BC15AE">
        <w:rPr>
          <w:sz w:val="24"/>
          <w:szCs w:val="24"/>
        </w:rPr>
        <w:t>Centro de Tecnologías para la Academia (CTA), Universidad de La Sabana (</w:t>
      </w:r>
      <w:r w:rsidR="00145341" w:rsidRPr="00BC15AE">
        <w:rPr>
          <w:rFonts w:eastAsia="Times New Roman"/>
          <w:sz w:val="24"/>
          <w:szCs w:val="24"/>
        </w:rPr>
        <w:t>Campus del Puente del Común, Km. 7, Autopista Norte de Bogotá. Chía, Cundinamarca, Colombia.</w:t>
      </w:r>
      <w:r w:rsidR="00AB7D4F" w:rsidRPr="00BC15AE">
        <w:rPr>
          <w:sz w:val="24"/>
          <w:szCs w:val="24"/>
        </w:rPr>
        <w:t>)</w:t>
      </w:r>
    </w:p>
    <w:p w14:paraId="2E8554B5" w14:textId="4D9DAA6B" w:rsidR="002F7412" w:rsidRPr="00BC15AE" w:rsidRDefault="00AB7D4F" w:rsidP="002F26AA">
      <w:pPr>
        <w:pStyle w:val="Normal1"/>
        <w:spacing w:line="240" w:lineRule="auto"/>
        <w:jc w:val="center"/>
        <w:rPr>
          <w:sz w:val="24"/>
          <w:szCs w:val="24"/>
        </w:rPr>
      </w:pPr>
      <w:r w:rsidRPr="00BC15AE">
        <w:rPr>
          <w:sz w:val="24"/>
          <w:szCs w:val="24"/>
        </w:rPr>
        <w:t xml:space="preserve">(e-mail: </w:t>
      </w:r>
      <w:hyperlink r:id="rId8" w:history="1">
        <w:r w:rsidR="00F71187" w:rsidRPr="00BC15AE">
          <w:rPr>
            <w:rStyle w:val="Hipervnculo"/>
            <w:sz w:val="24"/>
            <w:szCs w:val="24"/>
          </w:rPr>
          <w:t>camilocoro@unisabana.edu.co</w:t>
        </w:r>
      </w:hyperlink>
      <w:r w:rsidR="007C5A99" w:rsidRPr="00BC15AE">
        <w:rPr>
          <w:sz w:val="24"/>
          <w:szCs w:val="24"/>
        </w:rPr>
        <w:t xml:space="preserve"> ORCID: 0000-0002-5489-6602)</w:t>
      </w:r>
    </w:p>
    <w:p w14:paraId="349FA8D5" w14:textId="77777777" w:rsidR="00F71187" w:rsidRPr="00BC15AE" w:rsidRDefault="00F71187" w:rsidP="002F26AA">
      <w:pPr>
        <w:pStyle w:val="Normal1"/>
        <w:spacing w:line="240" w:lineRule="auto"/>
        <w:jc w:val="both"/>
        <w:rPr>
          <w:b/>
          <w:color w:val="auto"/>
          <w:sz w:val="24"/>
          <w:szCs w:val="24"/>
        </w:rPr>
      </w:pPr>
    </w:p>
    <w:p w14:paraId="4FBA52B7" w14:textId="77777777" w:rsidR="002F26AA" w:rsidRPr="00BC15AE" w:rsidRDefault="002F26AA" w:rsidP="002F26AA">
      <w:pPr>
        <w:pStyle w:val="Normal1"/>
        <w:spacing w:line="240" w:lineRule="auto"/>
        <w:jc w:val="both"/>
        <w:rPr>
          <w:b/>
          <w:color w:val="auto"/>
          <w:sz w:val="24"/>
          <w:szCs w:val="24"/>
        </w:rPr>
      </w:pPr>
    </w:p>
    <w:p w14:paraId="0C1138AA" w14:textId="13482E4B" w:rsidR="00141C90" w:rsidRPr="00BC15AE" w:rsidRDefault="002F26AA" w:rsidP="002F26AA">
      <w:pPr>
        <w:pStyle w:val="Normal1"/>
        <w:spacing w:line="240" w:lineRule="auto"/>
        <w:jc w:val="both"/>
        <w:rPr>
          <w:b/>
          <w:color w:val="auto"/>
          <w:sz w:val="24"/>
          <w:szCs w:val="24"/>
        </w:rPr>
      </w:pPr>
      <w:r w:rsidRPr="00BC15AE">
        <w:rPr>
          <w:b/>
          <w:color w:val="auto"/>
          <w:sz w:val="24"/>
          <w:szCs w:val="24"/>
        </w:rPr>
        <w:t>RESUMEN</w:t>
      </w:r>
    </w:p>
    <w:p w14:paraId="74F32D98" w14:textId="77777777" w:rsidR="00244113" w:rsidRPr="00BC15AE" w:rsidRDefault="00244113" w:rsidP="002F26AA">
      <w:pPr>
        <w:pStyle w:val="Normal1"/>
        <w:spacing w:line="240" w:lineRule="auto"/>
        <w:jc w:val="both"/>
        <w:rPr>
          <w:b/>
          <w:color w:val="auto"/>
          <w:sz w:val="24"/>
          <w:szCs w:val="24"/>
        </w:rPr>
      </w:pPr>
    </w:p>
    <w:p w14:paraId="550DBD26" w14:textId="7785C529" w:rsidR="00BD6B07" w:rsidRPr="00BC15AE" w:rsidRDefault="00BC15AE" w:rsidP="002F26AA">
      <w:pPr>
        <w:widowControl w:val="0"/>
        <w:autoSpaceDE w:val="0"/>
        <w:autoSpaceDN w:val="0"/>
        <w:adjustRightInd w:val="0"/>
        <w:spacing w:after="240" w:line="240" w:lineRule="auto"/>
        <w:jc w:val="both"/>
        <w:rPr>
          <w:sz w:val="24"/>
          <w:szCs w:val="24"/>
        </w:rPr>
      </w:pPr>
      <w:r w:rsidRPr="00BC15AE">
        <w:rPr>
          <w:color w:val="auto"/>
          <w:sz w:val="24"/>
          <w:szCs w:val="24"/>
        </w:rPr>
        <w:t xml:space="preserve">Este artículo presenta </w:t>
      </w:r>
      <w:r w:rsidR="00141C90" w:rsidRPr="00BC15AE">
        <w:rPr>
          <w:color w:val="auto"/>
          <w:sz w:val="24"/>
          <w:szCs w:val="24"/>
        </w:rPr>
        <w:t xml:space="preserve">una </w:t>
      </w:r>
      <w:r w:rsidR="001E2367" w:rsidRPr="00BC15AE">
        <w:rPr>
          <w:color w:val="auto"/>
          <w:sz w:val="24"/>
          <w:szCs w:val="24"/>
        </w:rPr>
        <w:t>estrategia</w:t>
      </w:r>
      <w:r w:rsidR="004133A6" w:rsidRPr="00BC15AE">
        <w:rPr>
          <w:color w:val="auto"/>
          <w:sz w:val="24"/>
          <w:szCs w:val="24"/>
        </w:rPr>
        <w:t xml:space="preserve"> docente </w:t>
      </w:r>
      <w:r w:rsidR="00434C44" w:rsidRPr="00BC15AE">
        <w:rPr>
          <w:color w:val="auto"/>
          <w:sz w:val="24"/>
          <w:szCs w:val="24"/>
        </w:rPr>
        <w:t xml:space="preserve">de gamificación </w:t>
      </w:r>
      <w:r w:rsidR="00B66BAF" w:rsidRPr="00BC15AE">
        <w:rPr>
          <w:color w:val="auto"/>
          <w:sz w:val="24"/>
          <w:szCs w:val="24"/>
        </w:rPr>
        <w:t xml:space="preserve">cuyo </w:t>
      </w:r>
      <w:r w:rsidR="00434C44" w:rsidRPr="00BC15AE">
        <w:rPr>
          <w:color w:val="auto"/>
          <w:sz w:val="24"/>
          <w:szCs w:val="24"/>
        </w:rPr>
        <w:t xml:space="preserve">objetivo </w:t>
      </w:r>
      <w:r w:rsidR="00EB32AF" w:rsidRPr="00BC15AE">
        <w:rPr>
          <w:color w:val="auto"/>
          <w:sz w:val="24"/>
          <w:szCs w:val="24"/>
        </w:rPr>
        <w:t xml:space="preserve">fue </w:t>
      </w:r>
      <w:r w:rsidR="00434C44" w:rsidRPr="00BC15AE">
        <w:rPr>
          <w:color w:val="auto"/>
          <w:sz w:val="24"/>
          <w:szCs w:val="24"/>
        </w:rPr>
        <w:t xml:space="preserve">motivar </w:t>
      </w:r>
      <w:r w:rsidR="008C738E" w:rsidRPr="00BC15AE">
        <w:rPr>
          <w:color w:val="auto"/>
          <w:sz w:val="24"/>
          <w:szCs w:val="24"/>
        </w:rPr>
        <w:t xml:space="preserve">a los estudiantes y dinamizar el desarrollo de </w:t>
      </w:r>
      <w:r w:rsidR="007250C0" w:rsidRPr="00BC15AE">
        <w:rPr>
          <w:color w:val="auto"/>
          <w:sz w:val="24"/>
          <w:szCs w:val="24"/>
        </w:rPr>
        <w:t xml:space="preserve">contenidos </w:t>
      </w:r>
      <w:r w:rsidR="00434C44" w:rsidRPr="00BC15AE">
        <w:rPr>
          <w:color w:val="auto"/>
          <w:sz w:val="24"/>
          <w:szCs w:val="24"/>
        </w:rPr>
        <w:t xml:space="preserve">en el aula. </w:t>
      </w:r>
      <w:r w:rsidR="0037270A" w:rsidRPr="00BC15AE">
        <w:rPr>
          <w:color w:val="auto"/>
          <w:sz w:val="24"/>
          <w:szCs w:val="24"/>
        </w:rPr>
        <w:t>La experi</w:t>
      </w:r>
      <w:r w:rsidR="003B450B" w:rsidRPr="00BC15AE">
        <w:rPr>
          <w:color w:val="auto"/>
          <w:sz w:val="24"/>
          <w:szCs w:val="24"/>
        </w:rPr>
        <w:t xml:space="preserve">encia </w:t>
      </w:r>
      <w:r w:rsidR="0037270A" w:rsidRPr="00BC15AE">
        <w:rPr>
          <w:color w:val="auto"/>
          <w:sz w:val="24"/>
          <w:szCs w:val="24"/>
        </w:rPr>
        <w:t xml:space="preserve">se desarrolló </w:t>
      </w:r>
      <w:r w:rsidR="000B6F98" w:rsidRPr="00BC15AE">
        <w:rPr>
          <w:sz w:val="24"/>
          <w:szCs w:val="24"/>
        </w:rPr>
        <w:t xml:space="preserve">con </w:t>
      </w:r>
      <w:r w:rsidR="00890AE9" w:rsidRPr="00BC15AE">
        <w:rPr>
          <w:sz w:val="24"/>
          <w:szCs w:val="24"/>
        </w:rPr>
        <w:t xml:space="preserve">86 estudiantes de </w:t>
      </w:r>
      <w:r w:rsidR="000B6F98" w:rsidRPr="00BC15AE">
        <w:rPr>
          <w:sz w:val="24"/>
          <w:szCs w:val="24"/>
        </w:rPr>
        <w:t>3 grupos de pregrado de la Universidad</w:t>
      </w:r>
      <w:r w:rsidR="003606AE" w:rsidRPr="00BC15AE">
        <w:rPr>
          <w:sz w:val="24"/>
          <w:szCs w:val="24"/>
        </w:rPr>
        <w:t xml:space="preserve"> de La</w:t>
      </w:r>
      <w:r w:rsidR="000B6F98" w:rsidRPr="00BC15AE">
        <w:rPr>
          <w:sz w:val="24"/>
          <w:szCs w:val="24"/>
        </w:rPr>
        <w:t xml:space="preserve"> Sabana en la asignatura competencia básica digital</w:t>
      </w:r>
      <w:r w:rsidR="00F17B6B" w:rsidRPr="00BC15AE">
        <w:rPr>
          <w:sz w:val="24"/>
          <w:szCs w:val="24"/>
        </w:rPr>
        <w:t xml:space="preserve">. </w:t>
      </w:r>
      <w:r w:rsidR="00FC14AF" w:rsidRPr="00BC15AE">
        <w:rPr>
          <w:sz w:val="24"/>
          <w:szCs w:val="24"/>
        </w:rPr>
        <w:t>S</w:t>
      </w:r>
      <w:r w:rsidR="00F17B6B" w:rsidRPr="00BC15AE">
        <w:rPr>
          <w:sz w:val="24"/>
          <w:szCs w:val="24"/>
        </w:rPr>
        <w:t>e</w:t>
      </w:r>
      <w:r w:rsidR="006E5B48" w:rsidRPr="00BC15AE">
        <w:rPr>
          <w:sz w:val="24"/>
          <w:szCs w:val="24"/>
        </w:rPr>
        <w:t xml:space="preserve"> implementó</w:t>
      </w:r>
      <w:r w:rsidR="006358F5" w:rsidRPr="00BC15AE">
        <w:rPr>
          <w:sz w:val="24"/>
          <w:szCs w:val="24"/>
        </w:rPr>
        <w:t xml:space="preserve"> en tres momentos, </w:t>
      </w:r>
      <w:r w:rsidR="0051512A" w:rsidRPr="00BC15AE">
        <w:rPr>
          <w:sz w:val="24"/>
          <w:szCs w:val="24"/>
        </w:rPr>
        <w:t>1) presentación</w:t>
      </w:r>
      <w:r w:rsidR="00F17B6B" w:rsidRPr="00BC15AE">
        <w:rPr>
          <w:sz w:val="24"/>
          <w:szCs w:val="24"/>
        </w:rPr>
        <w:t xml:space="preserve"> </w:t>
      </w:r>
      <w:r w:rsidR="0051512A" w:rsidRPr="00BC15AE">
        <w:rPr>
          <w:sz w:val="24"/>
          <w:szCs w:val="24"/>
        </w:rPr>
        <w:t xml:space="preserve">de </w:t>
      </w:r>
      <w:r w:rsidR="006358F5" w:rsidRPr="00BC15AE">
        <w:rPr>
          <w:sz w:val="24"/>
          <w:szCs w:val="24"/>
        </w:rPr>
        <w:t>las características (interacción, dinámicas y mecánica del juego</w:t>
      </w:r>
      <w:r w:rsidR="00825467" w:rsidRPr="00BC15AE">
        <w:rPr>
          <w:sz w:val="24"/>
          <w:szCs w:val="24"/>
        </w:rPr>
        <w:t xml:space="preserve">, </w:t>
      </w:r>
      <w:r w:rsidR="0051512A" w:rsidRPr="00BC15AE">
        <w:rPr>
          <w:sz w:val="24"/>
          <w:szCs w:val="24"/>
        </w:rPr>
        <w:t xml:space="preserve">2) exploración de la </w:t>
      </w:r>
      <w:r w:rsidR="00825467" w:rsidRPr="00BC15AE">
        <w:rPr>
          <w:sz w:val="24"/>
          <w:szCs w:val="24"/>
        </w:rPr>
        <w:t xml:space="preserve">plataforma de registro y seguimiento </w:t>
      </w:r>
      <w:r w:rsidR="005F48A3" w:rsidRPr="00BC15AE">
        <w:rPr>
          <w:sz w:val="24"/>
          <w:szCs w:val="24"/>
        </w:rPr>
        <w:t>(</w:t>
      </w:r>
      <w:r w:rsidR="00825467" w:rsidRPr="00BC15AE">
        <w:rPr>
          <w:sz w:val="24"/>
          <w:szCs w:val="24"/>
        </w:rPr>
        <w:t>ClassDojo</w:t>
      </w:r>
      <w:r w:rsidR="005F48A3" w:rsidRPr="00BC15AE">
        <w:rPr>
          <w:sz w:val="24"/>
          <w:szCs w:val="24"/>
        </w:rPr>
        <w:t xml:space="preserve">) y </w:t>
      </w:r>
      <w:r w:rsidR="002F559A" w:rsidRPr="00BC15AE">
        <w:rPr>
          <w:sz w:val="24"/>
          <w:szCs w:val="24"/>
        </w:rPr>
        <w:t xml:space="preserve">3) </w:t>
      </w:r>
      <w:r w:rsidR="005F48A3" w:rsidRPr="00BC15AE">
        <w:rPr>
          <w:sz w:val="24"/>
          <w:szCs w:val="24"/>
        </w:rPr>
        <w:t xml:space="preserve">canje de puntos </w:t>
      </w:r>
      <w:r w:rsidR="00B7389C" w:rsidRPr="00BC15AE">
        <w:rPr>
          <w:sz w:val="24"/>
          <w:szCs w:val="24"/>
        </w:rPr>
        <w:t xml:space="preserve">de </w:t>
      </w:r>
      <w:r w:rsidR="005F48A3" w:rsidRPr="00BC15AE">
        <w:rPr>
          <w:sz w:val="24"/>
          <w:szCs w:val="24"/>
        </w:rPr>
        <w:t xml:space="preserve">cada </w:t>
      </w:r>
      <w:r w:rsidR="00B7389C" w:rsidRPr="00BC15AE">
        <w:rPr>
          <w:sz w:val="24"/>
          <w:szCs w:val="24"/>
        </w:rPr>
        <w:t>jugador (</w:t>
      </w:r>
      <w:r w:rsidR="005F48A3" w:rsidRPr="00BC15AE">
        <w:rPr>
          <w:sz w:val="24"/>
          <w:szCs w:val="24"/>
        </w:rPr>
        <w:t>estudiante</w:t>
      </w:r>
      <w:r w:rsidR="00B7389C" w:rsidRPr="00BC15AE">
        <w:rPr>
          <w:sz w:val="24"/>
          <w:szCs w:val="24"/>
        </w:rPr>
        <w:t>).</w:t>
      </w:r>
      <w:r w:rsidR="00EE2F25">
        <w:rPr>
          <w:sz w:val="24"/>
          <w:szCs w:val="24"/>
        </w:rPr>
        <w:t xml:space="preserve"> </w:t>
      </w:r>
      <w:r w:rsidR="00EE2F25" w:rsidRPr="00937075">
        <w:rPr>
          <w:color w:val="000000" w:themeColor="text1"/>
          <w:sz w:val="24"/>
          <w:szCs w:val="24"/>
          <w:lang w:val="es-ES_tradnl"/>
        </w:rPr>
        <w:t>El enfoque de la investigación fue cuantitativo y el diseño descriptivo</w:t>
      </w:r>
      <w:r w:rsidR="00EE2F25">
        <w:rPr>
          <w:color w:val="000000" w:themeColor="text1"/>
          <w:sz w:val="24"/>
          <w:szCs w:val="24"/>
          <w:lang w:val="es-ES_tradnl"/>
        </w:rPr>
        <w:t>. L</w:t>
      </w:r>
      <w:r w:rsidR="00F84F21" w:rsidRPr="00BC15AE">
        <w:rPr>
          <w:sz w:val="24"/>
          <w:szCs w:val="24"/>
        </w:rPr>
        <w:t xml:space="preserve">os estudiantes </w:t>
      </w:r>
      <w:r w:rsidR="00184F21" w:rsidRPr="00BC15AE">
        <w:rPr>
          <w:sz w:val="24"/>
          <w:szCs w:val="24"/>
        </w:rPr>
        <w:t xml:space="preserve">respondieron </w:t>
      </w:r>
      <w:r w:rsidR="00EC370F" w:rsidRPr="00BC15AE">
        <w:rPr>
          <w:sz w:val="24"/>
          <w:szCs w:val="24"/>
        </w:rPr>
        <w:t>un cu</w:t>
      </w:r>
      <w:r w:rsidR="00762CC5" w:rsidRPr="00BC15AE">
        <w:rPr>
          <w:sz w:val="24"/>
          <w:szCs w:val="24"/>
        </w:rPr>
        <w:t xml:space="preserve">estionario </w:t>
      </w:r>
      <w:r w:rsidR="00762CC5" w:rsidRPr="00BC15AE">
        <w:rPr>
          <w:i/>
          <w:sz w:val="24"/>
          <w:szCs w:val="24"/>
        </w:rPr>
        <w:t>ad hoc</w:t>
      </w:r>
      <w:r w:rsidR="00762CC5" w:rsidRPr="00BC15AE">
        <w:rPr>
          <w:sz w:val="24"/>
          <w:szCs w:val="24"/>
        </w:rPr>
        <w:t xml:space="preserve"> para valorar </w:t>
      </w:r>
      <w:r w:rsidR="009E7637" w:rsidRPr="00BC15AE">
        <w:rPr>
          <w:sz w:val="24"/>
          <w:szCs w:val="24"/>
        </w:rPr>
        <w:t>su impacto</w:t>
      </w:r>
      <w:r w:rsidR="00646B81" w:rsidRPr="00BC15AE">
        <w:rPr>
          <w:sz w:val="24"/>
          <w:szCs w:val="24"/>
        </w:rPr>
        <w:t>,</w:t>
      </w:r>
      <w:r w:rsidR="00EE2F25">
        <w:rPr>
          <w:sz w:val="24"/>
          <w:szCs w:val="24"/>
        </w:rPr>
        <w:t xml:space="preserve"> </w:t>
      </w:r>
      <w:r w:rsidR="00646B81" w:rsidRPr="00BC15AE">
        <w:rPr>
          <w:sz w:val="24"/>
          <w:szCs w:val="24"/>
        </w:rPr>
        <w:t>l</w:t>
      </w:r>
      <w:r w:rsidR="000E7F5A" w:rsidRPr="00BC15AE">
        <w:rPr>
          <w:sz w:val="24"/>
          <w:szCs w:val="24"/>
        </w:rPr>
        <w:t>os resultados</w:t>
      </w:r>
      <w:r w:rsidR="00184F21" w:rsidRPr="00BC15AE">
        <w:rPr>
          <w:sz w:val="24"/>
          <w:szCs w:val="24"/>
        </w:rPr>
        <w:t xml:space="preserve"> </w:t>
      </w:r>
      <w:r w:rsidR="007A1A44" w:rsidRPr="00BC15AE">
        <w:rPr>
          <w:sz w:val="24"/>
          <w:szCs w:val="24"/>
        </w:rPr>
        <w:t>muestran un alto nivel de ace</w:t>
      </w:r>
      <w:r w:rsidR="00044047" w:rsidRPr="00BC15AE">
        <w:rPr>
          <w:sz w:val="24"/>
          <w:szCs w:val="24"/>
        </w:rPr>
        <w:t>p</w:t>
      </w:r>
      <w:r w:rsidR="007A1A44" w:rsidRPr="00BC15AE">
        <w:rPr>
          <w:sz w:val="24"/>
          <w:szCs w:val="24"/>
        </w:rPr>
        <w:t>tación</w:t>
      </w:r>
      <w:r w:rsidR="00044047" w:rsidRPr="00BC15AE">
        <w:rPr>
          <w:sz w:val="24"/>
          <w:szCs w:val="24"/>
        </w:rPr>
        <w:t xml:space="preserve"> </w:t>
      </w:r>
      <w:r w:rsidR="00A0295E" w:rsidRPr="00BC15AE">
        <w:rPr>
          <w:sz w:val="24"/>
          <w:szCs w:val="24"/>
        </w:rPr>
        <w:t>de</w:t>
      </w:r>
      <w:r w:rsidR="00C01BC5" w:rsidRPr="00BC15AE">
        <w:rPr>
          <w:sz w:val="24"/>
          <w:szCs w:val="24"/>
        </w:rPr>
        <w:t xml:space="preserve"> </w:t>
      </w:r>
      <w:r w:rsidR="00C31939" w:rsidRPr="00BC15AE">
        <w:rPr>
          <w:sz w:val="24"/>
          <w:szCs w:val="24"/>
        </w:rPr>
        <w:t xml:space="preserve">la </w:t>
      </w:r>
      <w:r w:rsidR="00447947" w:rsidRPr="00BC15AE">
        <w:rPr>
          <w:sz w:val="24"/>
          <w:szCs w:val="24"/>
        </w:rPr>
        <w:t xml:space="preserve">estrategia </w:t>
      </w:r>
      <w:r w:rsidR="00F17B6B" w:rsidRPr="00BC15AE">
        <w:rPr>
          <w:sz w:val="24"/>
          <w:szCs w:val="24"/>
        </w:rPr>
        <w:t>como elemento de motivación que favorece el aprendizaje y desarrollo de contenidos en el aula</w:t>
      </w:r>
      <w:r w:rsidR="00044047" w:rsidRPr="00BC15AE">
        <w:rPr>
          <w:sz w:val="24"/>
          <w:szCs w:val="24"/>
        </w:rPr>
        <w:t xml:space="preserve">. </w:t>
      </w:r>
    </w:p>
    <w:p w14:paraId="7CEE3EF0" w14:textId="48665493" w:rsidR="00685336" w:rsidRPr="00BC15AE" w:rsidRDefault="00244113" w:rsidP="002F26AA">
      <w:pPr>
        <w:widowControl w:val="0"/>
        <w:autoSpaceDE w:val="0"/>
        <w:autoSpaceDN w:val="0"/>
        <w:adjustRightInd w:val="0"/>
        <w:spacing w:after="240" w:line="240" w:lineRule="auto"/>
        <w:jc w:val="both"/>
        <w:rPr>
          <w:sz w:val="24"/>
          <w:szCs w:val="24"/>
        </w:rPr>
      </w:pPr>
      <w:r w:rsidRPr="00BC15AE">
        <w:rPr>
          <w:b/>
          <w:color w:val="auto"/>
          <w:sz w:val="24"/>
          <w:szCs w:val="24"/>
        </w:rPr>
        <w:t>PALABRAS CLAVES</w:t>
      </w:r>
      <w:r w:rsidR="003A50EB" w:rsidRPr="00BC15AE">
        <w:rPr>
          <w:color w:val="auto"/>
          <w:sz w:val="24"/>
          <w:szCs w:val="24"/>
        </w:rPr>
        <w:t>: gamificación, estrategias pedagógicas, educación superior, estrategias de motivación</w:t>
      </w:r>
      <w:r w:rsidR="00BD6B07" w:rsidRPr="00BC15AE">
        <w:rPr>
          <w:color w:val="auto"/>
          <w:sz w:val="24"/>
          <w:szCs w:val="24"/>
        </w:rPr>
        <w:t>.</w:t>
      </w:r>
    </w:p>
    <w:p w14:paraId="348C2F0B" w14:textId="5DD2A43A" w:rsidR="003606AE" w:rsidRPr="008920AF" w:rsidRDefault="00244113" w:rsidP="002F26AA">
      <w:pPr>
        <w:pStyle w:val="Normal1"/>
        <w:spacing w:line="240" w:lineRule="auto"/>
        <w:jc w:val="both"/>
        <w:rPr>
          <w:b/>
          <w:color w:val="auto"/>
          <w:sz w:val="24"/>
          <w:szCs w:val="24"/>
          <w:lang w:val="en-US"/>
        </w:rPr>
      </w:pPr>
      <w:r w:rsidRPr="008920AF">
        <w:rPr>
          <w:b/>
          <w:color w:val="auto"/>
          <w:sz w:val="24"/>
          <w:szCs w:val="24"/>
          <w:lang w:val="en-US"/>
        </w:rPr>
        <w:t>ABSTRACT</w:t>
      </w:r>
    </w:p>
    <w:p w14:paraId="302908F8" w14:textId="77777777" w:rsidR="00244113" w:rsidRPr="008920AF" w:rsidRDefault="00244113" w:rsidP="002F26AA">
      <w:pPr>
        <w:pStyle w:val="Normal1"/>
        <w:spacing w:line="240" w:lineRule="auto"/>
        <w:jc w:val="both"/>
        <w:rPr>
          <w:b/>
          <w:color w:val="auto"/>
          <w:sz w:val="24"/>
          <w:szCs w:val="24"/>
          <w:lang w:val="en-US"/>
        </w:rPr>
      </w:pPr>
    </w:p>
    <w:p w14:paraId="0E298D06" w14:textId="6C23DFDD" w:rsidR="00F17B6B" w:rsidRDefault="001B4D81" w:rsidP="002F26AA">
      <w:pPr>
        <w:pStyle w:val="Normal1"/>
        <w:spacing w:line="240" w:lineRule="auto"/>
        <w:jc w:val="both"/>
        <w:rPr>
          <w:color w:val="auto"/>
          <w:sz w:val="24"/>
          <w:szCs w:val="24"/>
          <w:lang w:val="en-US"/>
        </w:rPr>
      </w:pPr>
      <w:r w:rsidRPr="001B4D81">
        <w:rPr>
          <w:color w:val="auto"/>
          <w:sz w:val="24"/>
          <w:szCs w:val="24"/>
          <w:lang w:val="en-US"/>
        </w:rPr>
        <w:t>This article presents a gamification teaching strategy whose objective is to motivate students and boost the development of content in the classroom. The experience with 86 students of 3 undergraduate groups of the University of La Sabana in the subject of digital basic competence. It was implemented in three moments, 1) presentation of the characteristics (interaction, dynamics and mechanics of the game, 2) exploration of the registration and tracking platform (ClassDojo) and 3) points score of each player (student). The focus of the research was quantitative and descriptive design. The students answered an ad hoc questionnaire to assess its impact, the results show a high level of acceptance of the motivation strategy that favors learning and content development in the classroom.</w:t>
      </w:r>
    </w:p>
    <w:p w14:paraId="37500BAF" w14:textId="77777777" w:rsidR="001B4D81" w:rsidRPr="008920AF" w:rsidRDefault="001B4D81" w:rsidP="002F26AA">
      <w:pPr>
        <w:pStyle w:val="Normal1"/>
        <w:spacing w:line="240" w:lineRule="auto"/>
        <w:jc w:val="both"/>
        <w:rPr>
          <w:b/>
          <w:color w:val="auto"/>
          <w:sz w:val="24"/>
          <w:szCs w:val="24"/>
          <w:lang w:val="en-US"/>
        </w:rPr>
      </w:pPr>
    </w:p>
    <w:p w14:paraId="2C52E0EA" w14:textId="7B9105A2" w:rsidR="0040269C" w:rsidRPr="008920AF" w:rsidRDefault="00244113" w:rsidP="002F26AA">
      <w:pPr>
        <w:pStyle w:val="Normal1"/>
        <w:spacing w:line="240" w:lineRule="auto"/>
        <w:jc w:val="both"/>
        <w:rPr>
          <w:color w:val="auto"/>
          <w:sz w:val="24"/>
          <w:szCs w:val="24"/>
          <w:lang w:val="en-US"/>
        </w:rPr>
      </w:pPr>
      <w:r w:rsidRPr="008920AF">
        <w:rPr>
          <w:b/>
          <w:color w:val="auto"/>
          <w:sz w:val="24"/>
          <w:szCs w:val="24"/>
          <w:lang w:val="en-US"/>
        </w:rPr>
        <w:t>KEYWORDS</w:t>
      </w:r>
      <w:r w:rsidR="00AB7D4F" w:rsidRPr="008920AF">
        <w:rPr>
          <w:color w:val="auto"/>
          <w:sz w:val="24"/>
          <w:szCs w:val="24"/>
          <w:lang w:val="en-US"/>
        </w:rPr>
        <w:t xml:space="preserve">: gamification, </w:t>
      </w:r>
      <w:r w:rsidR="00020AB7" w:rsidRPr="008920AF">
        <w:rPr>
          <w:color w:val="auto"/>
          <w:sz w:val="24"/>
          <w:szCs w:val="24"/>
          <w:lang w:val="en-US"/>
        </w:rPr>
        <w:t>student motivation</w:t>
      </w:r>
      <w:r w:rsidR="00AB7D4F" w:rsidRPr="008920AF">
        <w:rPr>
          <w:color w:val="auto"/>
          <w:sz w:val="24"/>
          <w:szCs w:val="24"/>
          <w:lang w:val="en-US"/>
        </w:rPr>
        <w:t>, learner engagement, Higher education</w:t>
      </w:r>
    </w:p>
    <w:p w14:paraId="6F963214" w14:textId="77777777" w:rsidR="00673365" w:rsidRPr="008920AF" w:rsidRDefault="00673365" w:rsidP="002F26AA">
      <w:pPr>
        <w:pStyle w:val="Normal1"/>
        <w:spacing w:line="240" w:lineRule="auto"/>
        <w:jc w:val="both"/>
        <w:rPr>
          <w:b/>
          <w:color w:val="auto"/>
          <w:sz w:val="24"/>
          <w:szCs w:val="24"/>
          <w:lang w:val="en-US"/>
        </w:rPr>
      </w:pPr>
    </w:p>
    <w:p w14:paraId="034D429B" w14:textId="24E309E2" w:rsidR="005B1750" w:rsidRPr="00BC15AE" w:rsidRDefault="00244113" w:rsidP="002F26AA">
      <w:pPr>
        <w:pStyle w:val="Normal1"/>
        <w:spacing w:line="240" w:lineRule="auto"/>
        <w:jc w:val="both"/>
        <w:rPr>
          <w:b/>
          <w:color w:val="auto"/>
          <w:sz w:val="24"/>
          <w:szCs w:val="24"/>
        </w:rPr>
      </w:pPr>
      <w:r w:rsidRPr="00BC15AE">
        <w:rPr>
          <w:b/>
          <w:color w:val="auto"/>
          <w:sz w:val="24"/>
          <w:szCs w:val="24"/>
        </w:rPr>
        <w:t>1</w:t>
      </w:r>
      <w:r w:rsidR="00B11560" w:rsidRPr="00BC15AE">
        <w:rPr>
          <w:b/>
          <w:color w:val="auto"/>
          <w:sz w:val="24"/>
          <w:szCs w:val="24"/>
        </w:rPr>
        <w:t xml:space="preserve">. </w:t>
      </w:r>
      <w:r w:rsidR="00AB7D4F" w:rsidRPr="00BC15AE">
        <w:rPr>
          <w:b/>
          <w:color w:val="auto"/>
          <w:sz w:val="24"/>
          <w:szCs w:val="24"/>
        </w:rPr>
        <w:t>INTRODUCCIÓN</w:t>
      </w:r>
    </w:p>
    <w:p w14:paraId="0C0C31ED" w14:textId="6ADB03DA" w:rsidR="00C35439" w:rsidRPr="00BC15AE" w:rsidRDefault="004D68B5" w:rsidP="002F26AA">
      <w:pPr>
        <w:widowControl w:val="0"/>
        <w:autoSpaceDE w:val="0"/>
        <w:autoSpaceDN w:val="0"/>
        <w:adjustRightInd w:val="0"/>
        <w:spacing w:after="240" w:line="240" w:lineRule="auto"/>
        <w:jc w:val="both"/>
        <w:rPr>
          <w:color w:val="auto"/>
          <w:sz w:val="24"/>
          <w:szCs w:val="24"/>
        </w:rPr>
      </w:pPr>
      <w:r w:rsidRPr="00BC15AE">
        <w:rPr>
          <w:color w:val="auto"/>
          <w:sz w:val="24"/>
          <w:szCs w:val="24"/>
        </w:rPr>
        <w:t xml:space="preserve">El modelo clásico de </w:t>
      </w:r>
      <w:r w:rsidR="00F578AE">
        <w:rPr>
          <w:color w:val="auto"/>
          <w:sz w:val="24"/>
          <w:szCs w:val="24"/>
        </w:rPr>
        <w:t xml:space="preserve">enseñanza </w:t>
      </w:r>
      <w:r w:rsidRPr="00BC15AE">
        <w:rPr>
          <w:color w:val="auto"/>
          <w:sz w:val="24"/>
          <w:szCs w:val="24"/>
        </w:rPr>
        <w:t>que se desarrolla en universidades</w:t>
      </w:r>
      <w:r w:rsidR="005E0D9C">
        <w:rPr>
          <w:color w:val="auto"/>
          <w:sz w:val="24"/>
          <w:szCs w:val="24"/>
        </w:rPr>
        <w:t xml:space="preserve"> </w:t>
      </w:r>
      <w:r w:rsidRPr="00BC15AE">
        <w:rPr>
          <w:color w:val="auto"/>
          <w:sz w:val="24"/>
          <w:szCs w:val="24"/>
        </w:rPr>
        <w:t xml:space="preserve">es </w:t>
      </w:r>
      <w:r w:rsidR="005A51C1" w:rsidRPr="00BC15AE">
        <w:rPr>
          <w:color w:val="auto"/>
          <w:sz w:val="24"/>
          <w:szCs w:val="24"/>
        </w:rPr>
        <w:t xml:space="preserve">tipo magistral, </w:t>
      </w:r>
      <w:r w:rsidR="00643478">
        <w:rPr>
          <w:color w:val="auto"/>
          <w:sz w:val="24"/>
          <w:szCs w:val="24"/>
        </w:rPr>
        <w:t xml:space="preserve">en este </w:t>
      </w:r>
      <w:r w:rsidR="005E0D9C">
        <w:rPr>
          <w:color w:val="auto"/>
          <w:sz w:val="24"/>
          <w:szCs w:val="24"/>
        </w:rPr>
        <w:t>el</w:t>
      </w:r>
      <w:r w:rsidR="005A51C1" w:rsidRPr="00BC15AE">
        <w:rPr>
          <w:color w:val="auto"/>
          <w:sz w:val="24"/>
          <w:szCs w:val="24"/>
        </w:rPr>
        <w:t xml:space="preserve"> docente presenta contenidos frente </w:t>
      </w:r>
      <w:r w:rsidR="00643478">
        <w:rPr>
          <w:color w:val="auto"/>
          <w:sz w:val="24"/>
          <w:szCs w:val="24"/>
        </w:rPr>
        <w:t xml:space="preserve">a </w:t>
      </w:r>
      <w:r w:rsidR="005A51C1" w:rsidRPr="00BC15AE">
        <w:rPr>
          <w:color w:val="auto"/>
          <w:sz w:val="24"/>
          <w:szCs w:val="24"/>
        </w:rPr>
        <w:t xml:space="preserve">los estudiantes que </w:t>
      </w:r>
      <w:r w:rsidR="00902FA6" w:rsidRPr="00BC15AE">
        <w:rPr>
          <w:color w:val="auto"/>
          <w:sz w:val="24"/>
          <w:szCs w:val="24"/>
        </w:rPr>
        <w:t xml:space="preserve">desde sus asientos </w:t>
      </w:r>
      <w:r w:rsidR="00215A60" w:rsidRPr="00BC15AE">
        <w:rPr>
          <w:color w:val="auto"/>
          <w:sz w:val="24"/>
          <w:szCs w:val="24"/>
        </w:rPr>
        <w:t>reciben la información transferida</w:t>
      </w:r>
      <w:r w:rsidR="00902FA6" w:rsidRPr="00BC15AE">
        <w:rPr>
          <w:color w:val="auto"/>
          <w:sz w:val="24"/>
          <w:szCs w:val="24"/>
        </w:rPr>
        <w:t xml:space="preserve">. </w:t>
      </w:r>
      <w:r w:rsidR="0032371D" w:rsidRPr="00BC15AE">
        <w:rPr>
          <w:color w:val="auto"/>
          <w:sz w:val="24"/>
          <w:szCs w:val="24"/>
        </w:rPr>
        <w:t>Sin embargo, las nuevas tendencias educativas integran metodologías activas y partic</w:t>
      </w:r>
      <w:r w:rsidR="00215A60" w:rsidRPr="00BC15AE">
        <w:rPr>
          <w:color w:val="auto"/>
          <w:sz w:val="24"/>
          <w:szCs w:val="24"/>
        </w:rPr>
        <w:t>i</w:t>
      </w:r>
      <w:r w:rsidR="0032371D" w:rsidRPr="00BC15AE">
        <w:rPr>
          <w:color w:val="auto"/>
          <w:sz w:val="24"/>
          <w:szCs w:val="24"/>
        </w:rPr>
        <w:t xml:space="preserve">pativas </w:t>
      </w:r>
      <w:r w:rsidR="00215A60" w:rsidRPr="00BC15AE">
        <w:rPr>
          <w:color w:val="auto"/>
          <w:sz w:val="24"/>
          <w:szCs w:val="24"/>
        </w:rPr>
        <w:t xml:space="preserve">donde los estudiantes </w:t>
      </w:r>
      <w:r w:rsidR="00DD7896" w:rsidRPr="00BC15AE">
        <w:rPr>
          <w:color w:val="auto"/>
          <w:sz w:val="24"/>
          <w:szCs w:val="24"/>
        </w:rPr>
        <w:lastRenderedPageBreak/>
        <w:t xml:space="preserve">adquieren </w:t>
      </w:r>
      <w:r w:rsidR="00252709" w:rsidRPr="00BC15AE">
        <w:rPr>
          <w:color w:val="auto"/>
          <w:sz w:val="24"/>
          <w:szCs w:val="24"/>
        </w:rPr>
        <w:t xml:space="preserve">una </w:t>
      </w:r>
      <w:r w:rsidR="0040487C" w:rsidRPr="00BC15AE">
        <w:rPr>
          <w:color w:val="auto"/>
          <w:sz w:val="24"/>
          <w:szCs w:val="24"/>
        </w:rPr>
        <w:t>postura dinámica en su aprendizaje</w:t>
      </w:r>
      <w:r w:rsidR="0032371D" w:rsidRPr="00BC15AE">
        <w:rPr>
          <w:color w:val="auto"/>
          <w:sz w:val="24"/>
          <w:szCs w:val="24"/>
        </w:rPr>
        <w:t xml:space="preserve">. En este sentido, </w:t>
      </w:r>
      <w:r w:rsidR="009C60D2" w:rsidRPr="00BC15AE">
        <w:rPr>
          <w:color w:val="auto"/>
          <w:sz w:val="24"/>
          <w:szCs w:val="24"/>
        </w:rPr>
        <w:t xml:space="preserve">la gamificación </w:t>
      </w:r>
      <w:r w:rsidR="0040487C" w:rsidRPr="00BC15AE">
        <w:rPr>
          <w:color w:val="auto"/>
          <w:sz w:val="24"/>
          <w:szCs w:val="24"/>
        </w:rPr>
        <w:t xml:space="preserve">emerge como una </w:t>
      </w:r>
      <w:r w:rsidR="00AE0687" w:rsidRPr="00BC15AE">
        <w:rPr>
          <w:color w:val="auto"/>
          <w:sz w:val="24"/>
          <w:szCs w:val="24"/>
        </w:rPr>
        <w:t xml:space="preserve">herramienta </w:t>
      </w:r>
      <w:r w:rsidR="0040487C" w:rsidRPr="00BC15AE">
        <w:rPr>
          <w:color w:val="auto"/>
          <w:sz w:val="24"/>
          <w:szCs w:val="24"/>
        </w:rPr>
        <w:t xml:space="preserve">de transformación </w:t>
      </w:r>
      <w:r w:rsidR="00AE0687" w:rsidRPr="00BC15AE">
        <w:rPr>
          <w:color w:val="auto"/>
          <w:sz w:val="24"/>
          <w:szCs w:val="24"/>
        </w:rPr>
        <w:t>educativa</w:t>
      </w:r>
      <w:r w:rsidR="0040487C" w:rsidRPr="00BC15AE">
        <w:rPr>
          <w:color w:val="auto"/>
          <w:sz w:val="24"/>
          <w:szCs w:val="24"/>
        </w:rPr>
        <w:t xml:space="preserve">, el </w:t>
      </w:r>
      <w:r w:rsidR="009C60D2" w:rsidRPr="00BC15AE">
        <w:rPr>
          <w:color w:val="auto"/>
          <w:sz w:val="24"/>
          <w:szCs w:val="24"/>
        </w:rPr>
        <w:t xml:space="preserve">término </w:t>
      </w:r>
      <w:r w:rsidR="00AA44DB" w:rsidRPr="00BC15AE">
        <w:rPr>
          <w:color w:val="auto"/>
          <w:sz w:val="24"/>
          <w:szCs w:val="24"/>
        </w:rPr>
        <w:t xml:space="preserve">fue acuñado por primera vez por </w:t>
      </w:r>
      <w:r w:rsidR="00546023" w:rsidRPr="00BC15AE">
        <w:rPr>
          <w:color w:val="auto"/>
          <w:sz w:val="24"/>
          <w:szCs w:val="24"/>
        </w:rPr>
        <w:t xml:space="preserve">Pelling en 2002 </w:t>
      </w:r>
      <w:r w:rsidR="00AA44DB" w:rsidRPr="00BC15AE">
        <w:rPr>
          <w:color w:val="auto"/>
          <w:sz w:val="24"/>
          <w:szCs w:val="24"/>
        </w:rPr>
        <w:t xml:space="preserve">para </w:t>
      </w:r>
      <w:r w:rsidR="0096142A" w:rsidRPr="00BC15AE">
        <w:rPr>
          <w:color w:val="auto"/>
          <w:sz w:val="24"/>
          <w:szCs w:val="24"/>
        </w:rPr>
        <w:t>referirse</w:t>
      </w:r>
      <w:r w:rsidR="00546023" w:rsidRPr="00BC15AE">
        <w:rPr>
          <w:color w:val="auto"/>
          <w:sz w:val="24"/>
          <w:szCs w:val="24"/>
        </w:rPr>
        <w:t xml:space="preserve"> a </w:t>
      </w:r>
      <w:r w:rsidR="00AA44DB" w:rsidRPr="00BC15AE">
        <w:rPr>
          <w:color w:val="auto"/>
          <w:sz w:val="24"/>
          <w:szCs w:val="24"/>
        </w:rPr>
        <w:t>la adaptación del juego en la educación</w:t>
      </w:r>
      <w:r w:rsidR="00D67E9A">
        <w:rPr>
          <w:color w:val="auto"/>
          <w:sz w:val="24"/>
          <w:szCs w:val="24"/>
        </w:rPr>
        <w:t xml:space="preserve"> </w:t>
      </w:r>
      <w:r w:rsidR="00D67E9A" w:rsidRPr="00BC15AE">
        <w:rPr>
          <w:color w:val="auto"/>
          <w:sz w:val="24"/>
          <w:szCs w:val="24"/>
        </w:rPr>
        <w:fldChar w:fldCharType="begin"/>
      </w:r>
      <w:r w:rsidR="008920AF">
        <w:rPr>
          <w:color w:val="auto"/>
          <w:sz w:val="24"/>
          <w:szCs w:val="24"/>
        </w:rPr>
        <w:instrText xml:space="preserve"> ADDIN ZOTERO_ITEM CSL_CITATION {"citationID":"BnIMRhUb","properties":{"formattedCitation":"{\\rtf (Rodr\\uc0\\u237{}guez &amp; Santiago, 2015)}","plainCitation":"(Rodríguez &amp; Santiago, 2015)"},"citationItems":[{"id":2234,"uris":["http://zotero.org/users/2983295/items/2QJIFV3M"],"uri":["http://zotero.org/users/2983295/items/2QJIFV3M"],"itemData":{"id":2234,"type":"book","title":"Gamificación: Cómo motivar a tu alumnado y mejorar el clima en el aula","publisher":"Editorial Oceano","number-of-pages":"277","source":"Google Books","abstract":"En pocas ocasiones durante la historia nos hemos visto en una oportunidad tan importante de convertirnos en verdaderos protagonistas del cambio metodológico al que se dirige la educación. Hay que aprovechar el momento y actuar, porque en muy pocos años podremos decir eso de: “¡Ahí estuve yo!”.Este libro va dedicado a todos aquellos docentes que sienten que está llegando su momento, y a aquellos que ya llevan empujando desde dentro de sus centros la necesidad de un cambio, aplicando cada día nuevas fórmulas para enriquecer el aprendizaje de sus alumnos. El aprendizaje digital está para quedarse, las nuevas tecnologías se siguen llamando “nuevas” porque aún están esperando a que muchos docentes se animen y empiecen a usarlas como práctica diaria en sus clases. El futuro ya está aquí y ahora solo toca repartirlo.Precisamente, una de las tendencias que parece estarse consolidando con más fuerza es la Gamificación. Su objetivo en el terreno de la educación no es otro que llevar la motivación al proceso de enseñanza y aprendizaje, mediante la incorporación de elementos y técnicas de juego. Un proceso que, bien utilizado, incorpora unas extraordinarias ventajas a la hora de enriquecer la relación entre docentes y alumnos mejorando así el clima en el aula. No olvidemos que los alumnos aprenden solo de aquellos educadores que son capaces de motivarles, de inspirarles, de sacar lo mejor que tienen dentro. Hemos preguntado a más de 1.000 alumnos de entre 10 y 14 años sobre cómo sería su clase ideal. En un 75% de los casos apareció la palabra “Diversión”. Los alumnos quieren pasárselo bien en clase, y eso no está reñido, ni mucho menos, con el aprendizaje; todo lo contrario, solo aprendemos cuando estamos motivados, cuando hay factores internos o externos que nos animan a poner interés en aquellas cosas que debemos hacer. Sean o no aburridas, el reto de la Gamificación es convertirlas en divertidas","ISBN":"978-84-944394-5-2","note":"Google-Books-ID: NivPCgAAQBAJ","shortTitle":"Gamificación","language":"es","author":[{"family":"Rodríguez","given":"F."},{"family":"Santiago","given":"R."}],"issued":{"date-parts":[["2015",10,28]]}}}],"schema":"https://github.com/citation-style-language/schema/raw/master/csl-citation.json"} </w:instrText>
      </w:r>
      <w:r w:rsidR="00D67E9A" w:rsidRPr="00BC15AE">
        <w:rPr>
          <w:color w:val="auto"/>
          <w:sz w:val="24"/>
          <w:szCs w:val="24"/>
        </w:rPr>
        <w:fldChar w:fldCharType="separate"/>
      </w:r>
      <w:r w:rsidR="00D67E9A" w:rsidRPr="00BC15AE">
        <w:rPr>
          <w:color w:val="auto"/>
          <w:sz w:val="24"/>
          <w:szCs w:val="24"/>
        </w:rPr>
        <w:t>(Rodríguez &amp; Santiago, 2015)</w:t>
      </w:r>
      <w:r w:rsidR="00D67E9A" w:rsidRPr="00BC15AE">
        <w:rPr>
          <w:color w:val="auto"/>
          <w:sz w:val="24"/>
          <w:szCs w:val="24"/>
        </w:rPr>
        <w:fldChar w:fldCharType="end"/>
      </w:r>
      <w:r w:rsidR="001C0849" w:rsidRPr="00BC15AE">
        <w:rPr>
          <w:color w:val="auto"/>
          <w:sz w:val="24"/>
          <w:szCs w:val="24"/>
        </w:rPr>
        <w:t>.</w:t>
      </w:r>
      <w:r w:rsidR="00D67E9A">
        <w:rPr>
          <w:color w:val="auto"/>
          <w:sz w:val="24"/>
          <w:szCs w:val="24"/>
        </w:rPr>
        <w:t xml:space="preserve"> </w:t>
      </w:r>
      <w:r w:rsidR="001C0849" w:rsidRPr="00BC15AE">
        <w:rPr>
          <w:color w:val="auto"/>
          <w:sz w:val="24"/>
          <w:szCs w:val="24"/>
        </w:rPr>
        <w:t>D</w:t>
      </w:r>
      <w:r w:rsidR="00546023" w:rsidRPr="00BC15AE">
        <w:rPr>
          <w:color w:val="auto"/>
          <w:sz w:val="24"/>
          <w:szCs w:val="24"/>
        </w:rPr>
        <w:t xml:space="preserve">esde entonces </w:t>
      </w:r>
      <w:r w:rsidR="002B672F" w:rsidRPr="00BC15AE">
        <w:rPr>
          <w:color w:val="auto"/>
          <w:sz w:val="24"/>
          <w:szCs w:val="24"/>
        </w:rPr>
        <w:t xml:space="preserve">como resultado de la transformación educativa impulsada </w:t>
      </w:r>
      <w:r w:rsidR="00745DA7" w:rsidRPr="00BC15AE">
        <w:rPr>
          <w:color w:val="auto"/>
          <w:sz w:val="24"/>
          <w:szCs w:val="24"/>
        </w:rPr>
        <w:t>en gran m</w:t>
      </w:r>
      <w:r w:rsidR="001C0849" w:rsidRPr="00BC15AE">
        <w:rPr>
          <w:color w:val="auto"/>
          <w:sz w:val="24"/>
          <w:szCs w:val="24"/>
        </w:rPr>
        <w:t>edida</w:t>
      </w:r>
      <w:r w:rsidR="00745DA7" w:rsidRPr="00BC15AE">
        <w:rPr>
          <w:color w:val="auto"/>
          <w:sz w:val="24"/>
          <w:szCs w:val="24"/>
        </w:rPr>
        <w:t xml:space="preserve"> </w:t>
      </w:r>
      <w:r w:rsidR="002B672F" w:rsidRPr="00BC15AE">
        <w:rPr>
          <w:color w:val="auto"/>
          <w:sz w:val="24"/>
          <w:szCs w:val="24"/>
        </w:rPr>
        <w:t>por las tecnologías de l</w:t>
      </w:r>
      <w:r w:rsidR="00745DA7" w:rsidRPr="00BC15AE">
        <w:rPr>
          <w:color w:val="auto"/>
          <w:sz w:val="24"/>
          <w:szCs w:val="24"/>
        </w:rPr>
        <w:t>a</w:t>
      </w:r>
      <w:r w:rsidR="002B672F" w:rsidRPr="00BC15AE">
        <w:rPr>
          <w:color w:val="auto"/>
          <w:sz w:val="24"/>
          <w:szCs w:val="24"/>
        </w:rPr>
        <w:t xml:space="preserve"> información y la comunicación</w:t>
      </w:r>
      <w:r w:rsidR="00D67E9A">
        <w:rPr>
          <w:color w:val="auto"/>
          <w:sz w:val="24"/>
          <w:szCs w:val="24"/>
        </w:rPr>
        <w:t xml:space="preserve"> </w:t>
      </w:r>
      <w:r w:rsidR="002B672F" w:rsidRPr="00BC15AE">
        <w:rPr>
          <w:color w:val="auto"/>
          <w:sz w:val="24"/>
          <w:szCs w:val="24"/>
        </w:rPr>
        <w:t>(TIC)</w:t>
      </w:r>
      <w:r w:rsidR="00BE02BD" w:rsidRPr="00BC15AE">
        <w:rPr>
          <w:color w:val="auto"/>
          <w:sz w:val="24"/>
          <w:szCs w:val="24"/>
        </w:rPr>
        <w:t>,</w:t>
      </w:r>
      <w:r w:rsidR="002B672F" w:rsidRPr="00BC15AE">
        <w:rPr>
          <w:color w:val="auto"/>
          <w:sz w:val="24"/>
          <w:szCs w:val="24"/>
        </w:rPr>
        <w:t xml:space="preserve"> </w:t>
      </w:r>
      <w:r w:rsidR="000F3CE6" w:rsidRPr="00BC15AE">
        <w:rPr>
          <w:color w:val="auto"/>
          <w:sz w:val="24"/>
          <w:szCs w:val="24"/>
        </w:rPr>
        <w:t>la</w:t>
      </w:r>
      <w:r w:rsidR="00D67E9A">
        <w:rPr>
          <w:color w:val="auto"/>
          <w:sz w:val="24"/>
          <w:szCs w:val="24"/>
        </w:rPr>
        <w:t xml:space="preserve"> </w:t>
      </w:r>
      <w:r w:rsidR="000F3CE6" w:rsidRPr="00BC15AE">
        <w:rPr>
          <w:color w:val="auto"/>
          <w:sz w:val="24"/>
          <w:szCs w:val="24"/>
        </w:rPr>
        <w:t xml:space="preserve">integración de las </w:t>
      </w:r>
      <w:r w:rsidR="001C0849" w:rsidRPr="00BC15AE">
        <w:rPr>
          <w:color w:val="auto"/>
          <w:sz w:val="24"/>
          <w:szCs w:val="24"/>
        </w:rPr>
        <w:t>mecánicas de</w:t>
      </w:r>
      <w:r w:rsidR="000F3CE6" w:rsidRPr="00BC15AE">
        <w:rPr>
          <w:color w:val="auto"/>
          <w:sz w:val="24"/>
          <w:szCs w:val="24"/>
        </w:rPr>
        <w:t xml:space="preserve"> juego </w:t>
      </w:r>
      <w:r w:rsidR="005D605F" w:rsidRPr="00BC15AE">
        <w:rPr>
          <w:color w:val="auto"/>
          <w:sz w:val="24"/>
          <w:szCs w:val="24"/>
        </w:rPr>
        <w:t>en el aula se ha</w:t>
      </w:r>
      <w:r w:rsidR="00252709" w:rsidRPr="00BC15AE">
        <w:rPr>
          <w:color w:val="auto"/>
          <w:sz w:val="24"/>
          <w:szCs w:val="24"/>
        </w:rPr>
        <w:t xml:space="preserve"> </w:t>
      </w:r>
      <w:r w:rsidR="00AE0687" w:rsidRPr="00BC15AE">
        <w:rPr>
          <w:color w:val="auto"/>
          <w:sz w:val="24"/>
          <w:szCs w:val="24"/>
        </w:rPr>
        <w:t xml:space="preserve">utilizado </w:t>
      </w:r>
      <w:r w:rsidR="009E3E05" w:rsidRPr="00BC15AE">
        <w:rPr>
          <w:color w:val="auto"/>
          <w:sz w:val="24"/>
          <w:szCs w:val="24"/>
        </w:rPr>
        <w:t xml:space="preserve">como estrategia </w:t>
      </w:r>
      <w:r w:rsidR="005D605F" w:rsidRPr="00BC15AE">
        <w:rPr>
          <w:color w:val="auto"/>
          <w:sz w:val="24"/>
          <w:szCs w:val="24"/>
        </w:rPr>
        <w:t>para motivar</w:t>
      </w:r>
      <w:r w:rsidR="006265EA" w:rsidRPr="00BC15AE">
        <w:rPr>
          <w:color w:val="auto"/>
          <w:sz w:val="24"/>
          <w:szCs w:val="24"/>
        </w:rPr>
        <w:t xml:space="preserve"> </w:t>
      </w:r>
      <w:r w:rsidR="00AE0687" w:rsidRPr="00BC15AE">
        <w:rPr>
          <w:color w:val="auto"/>
          <w:sz w:val="24"/>
          <w:szCs w:val="24"/>
        </w:rPr>
        <w:t xml:space="preserve">el </w:t>
      </w:r>
      <w:r w:rsidR="00D826B8" w:rsidRPr="00BC15AE">
        <w:rPr>
          <w:color w:val="auto"/>
          <w:sz w:val="24"/>
          <w:szCs w:val="24"/>
        </w:rPr>
        <w:t>aprendizaje</w:t>
      </w:r>
      <w:r w:rsidR="006265EA" w:rsidRPr="00BC15AE">
        <w:rPr>
          <w:color w:val="auto"/>
          <w:sz w:val="24"/>
          <w:szCs w:val="24"/>
        </w:rPr>
        <w:t xml:space="preserve">, </w:t>
      </w:r>
      <w:r w:rsidR="00252709" w:rsidRPr="00BC15AE">
        <w:rPr>
          <w:color w:val="auto"/>
          <w:sz w:val="24"/>
          <w:szCs w:val="24"/>
        </w:rPr>
        <w:t>potenciando</w:t>
      </w:r>
      <w:r w:rsidR="009D4489" w:rsidRPr="00BC15AE">
        <w:rPr>
          <w:color w:val="auto"/>
          <w:sz w:val="24"/>
          <w:szCs w:val="24"/>
        </w:rPr>
        <w:t xml:space="preserve"> el proceso</w:t>
      </w:r>
      <w:r w:rsidR="007E13C2" w:rsidRPr="00BC15AE">
        <w:rPr>
          <w:color w:val="auto"/>
          <w:sz w:val="24"/>
          <w:szCs w:val="24"/>
        </w:rPr>
        <w:t xml:space="preserve"> de enseñanza</w:t>
      </w:r>
      <w:r w:rsidR="000F3CE6" w:rsidRPr="00BC15AE">
        <w:rPr>
          <w:color w:val="auto"/>
          <w:sz w:val="24"/>
          <w:szCs w:val="24"/>
        </w:rPr>
        <w:t xml:space="preserve"> </w:t>
      </w:r>
      <w:r w:rsidR="00911D6C" w:rsidRPr="00BC15AE">
        <w:rPr>
          <w:color w:val="auto"/>
          <w:sz w:val="24"/>
          <w:szCs w:val="24"/>
        </w:rPr>
        <w:t xml:space="preserve">en el aula </w:t>
      </w:r>
      <w:r w:rsidR="00911D6C" w:rsidRPr="00BC15AE">
        <w:rPr>
          <w:color w:val="auto"/>
          <w:sz w:val="24"/>
          <w:szCs w:val="24"/>
        </w:rPr>
        <w:fldChar w:fldCharType="begin"/>
      </w:r>
      <w:r w:rsidR="008920AF">
        <w:rPr>
          <w:color w:val="auto"/>
          <w:sz w:val="24"/>
          <w:szCs w:val="24"/>
        </w:rPr>
        <w:instrText xml:space="preserve"> ADDIN ZOTERO_ITEM CSL_CITATION {"citationID":"Rs3H6Kmf","properties":{"formattedCitation":"(Jakubowski, 2014)","plainCitation":"(Jakubowski, 2014)"},"citationItems":[{"id":2233,"uris":["http://zotero.org/users/2983295/items/MNUJ33WV"],"uri":["http://zotero.org/users/2983295/items/MNUJ33WV"],"itemData":{"id":2233,"type":"article-journal","title":"Gamification in Business and Education â€“ Project of Gamified Course For University Students","container-title":"Developments in Business Simulation and Experiential Learning","volume":"41","issue":"0","source":"journals.tdl.org","abstract":"According to social changes in studentsâ€™ behaviour caused by fast-growing technological environment we should think about new solutions in the construction of courses they are participating in. Gamification can be one of the answers, but as we can already experience â€“ it is hard to design working gamified system that will deliver the desired outcome. Author would like to present his concept of immersive gamification course that he will start during 2013/2014 academic year. The topic of the course will be focused on the phenomena of gamification in business and education. Idea behind that was to show students the experience of gamification use while teaching them about that field. Following paper introduces to gamification in general and educational context and presents authors design framework of gamified course.","URL":"https://journals.tdl.org/absel/index.php/absel/article/view/2137","language":"en","author":[{"family":"Jakubowski","given":"M."}],"issued":{"date-parts":[["2014",3,10]]},"accessed":{"date-parts":[["2017",1,28]]}}}],"schema":"https://github.com/citation-style-language/schema/raw/master/csl-citation.json"} </w:instrText>
      </w:r>
      <w:r w:rsidR="00911D6C" w:rsidRPr="00BC15AE">
        <w:rPr>
          <w:color w:val="auto"/>
          <w:sz w:val="24"/>
          <w:szCs w:val="24"/>
        </w:rPr>
        <w:fldChar w:fldCharType="separate"/>
      </w:r>
      <w:r w:rsidR="00F706F7" w:rsidRPr="00BC15AE">
        <w:rPr>
          <w:color w:val="auto"/>
          <w:sz w:val="24"/>
          <w:szCs w:val="24"/>
        </w:rPr>
        <w:t xml:space="preserve">(Jakubowski, 2014; </w:t>
      </w:r>
      <w:r w:rsidR="00911D6C" w:rsidRPr="00BC15AE">
        <w:rPr>
          <w:color w:val="auto"/>
          <w:sz w:val="24"/>
          <w:szCs w:val="24"/>
        </w:rPr>
        <w:fldChar w:fldCharType="end"/>
      </w:r>
      <w:r w:rsidR="00A0398C" w:rsidRPr="00BC15AE">
        <w:rPr>
          <w:color w:val="auto"/>
          <w:sz w:val="24"/>
          <w:szCs w:val="24"/>
        </w:rPr>
        <w:fldChar w:fldCharType="begin"/>
      </w:r>
      <w:r w:rsidR="00E66E8A" w:rsidRPr="00BC15AE">
        <w:rPr>
          <w:color w:val="auto"/>
          <w:sz w:val="24"/>
          <w:szCs w:val="24"/>
        </w:rPr>
        <w:instrText xml:space="preserve"> ADDIN ZOTERO_ITEM CSL_CITATION {"citationID":"sG2iad5U","properties":{"formattedCitation":"(Ramirez, 2014)","plainCitation":"(Ramirez, 2014)","dontUpdate":true},"citationItems":[{"id":2226,"uris":["http://zotero.org/users/2983295/items/EJMNJ8TE"],"uri":["http://zotero.org/users/2983295/items/EJMNJ8TE"],"itemData":{"id":2226,"type":"book","title":"Gamificación: mecánicas de juegos en tu vida personal y profesional","collection-title":"Marketing Innovación empresarial","publisher":"Alfaomega Grupo Editor","publisher-place":"México","number-of-pages":"163","source":"unisabana-primo.com","event-place":"México","URL":"https://unisabana22.gsl.com.mx/exlibris/aleph/u22_1_cna/objects/cna01/view/19/146705_000076290.jpg","ISBN":"978-607-622-110-5","call-number":"658.40353 R177g","shortTitle":"Gamificación","language":"spa","author":[{"family":"Ramirez","given":"J."}],"issued":{"date-parts":[["2014"]]},"accessed":{"date-parts":[["2017",1,28]]}}}],"schema":"https://github.com/citation-style-language/schema/raw/master/csl-citation.json"} </w:instrText>
      </w:r>
      <w:r w:rsidR="00A0398C" w:rsidRPr="00BC15AE">
        <w:rPr>
          <w:color w:val="auto"/>
          <w:sz w:val="24"/>
          <w:szCs w:val="24"/>
        </w:rPr>
        <w:fldChar w:fldCharType="separate"/>
      </w:r>
      <w:r w:rsidR="00A0398C" w:rsidRPr="00BC15AE">
        <w:rPr>
          <w:color w:val="auto"/>
          <w:sz w:val="24"/>
          <w:szCs w:val="24"/>
        </w:rPr>
        <w:t xml:space="preserve">Ramirez, 2014; </w:t>
      </w:r>
      <w:r w:rsidR="00A0398C" w:rsidRPr="00BC15AE">
        <w:rPr>
          <w:color w:val="auto"/>
          <w:sz w:val="24"/>
          <w:szCs w:val="24"/>
        </w:rPr>
        <w:fldChar w:fldCharType="end"/>
      </w:r>
      <w:r w:rsidR="00A0398C" w:rsidRPr="00BC15AE">
        <w:rPr>
          <w:color w:val="auto"/>
          <w:sz w:val="24"/>
          <w:szCs w:val="24"/>
        </w:rPr>
        <w:fldChar w:fldCharType="begin"/>
      </w:r>
      <w:r w:rsidR="008920AF">
        <w:rPr>
          <w:color w:val="auto"/>
          <w:sz w:val="24"/>
          <w:szCs w:val="24"/>
        </w:rPr>
        <w:instrText xml:space="preserve"> ADDIN ZOTERO_ITEM CSL_CITATION {"citationID":"GUkDIP9Q","properties":{"formattedCitation":"(Werbach &amp; Hunter, 2015)","plainCitation":"(Werbach &amp; Hunter, 2015)","dontUpdate":true},"citationItems":[{"id":28,"uris":["http://zotero.org/users/2983295/items/UUI5ZWIE"],"uri":["http://zotero.org/users/2983295/items/UUI5ZWIE"],"itemData":{"id":28,"type":"book","title":"The Gamification Toolkit: Dynamics, Mechanics, and Components for the Win","publisher":"Wharton Digital Press","number-of-pages":"44","source":"Google Books","abstract":"Take your gamification efforts to the next levelWhen The Economist covered Kevin Werbach and Dan Hunter’s new book For the Win in 2012, they referred to gamification as a “management craze.” Since then, gamification has proved to be much more than a fleeting fad: it is a global movement. For the Win has been published globally in English, Chinese, Japanese, Korean, Russian, and Spanish, and more than a quarter of a million people have taken Werbach’s gamification course on Coursera.Now, in their new ebook The Gamification Toolkit, Werbach and Hunter go deeper into the key game elements and provide you with the tools to take gamification to the next level. This brief but comprehensive ebook is a user’s guide to help you build a game—for the win.","ISBN":"978-1-61363-068-6","note":"Google-Books-ID: RDAMCAAAQBAJ","shortTitle":"The Gamification Toolkit","language":"en","author":[{"family":"Werbach","given":"K."},{"family":"Hunter","given":"D."}],"issued":{"date-parts":[["2015",5,5]]}}}],"schema":"https://github.com/citation-style-language/schema/raw/master/csl-citation.json"} </w:instrText>
      </w:r>
      <w:r w:rsidR="00A0398C" w:rsidRPr="00BC15AE">
        <w:rPr>
          <w:color w:val="auto"/>
          <w:sz w:val="24"/>
          <w:szCs w:val="24"/>
        </w:rPr>
        <w:fldChar w:fldCharType="separate"/>
      </w:r>
      <w:r w:rsidR="000F7ACC" w:rsidRPr="00BC15AE">
        <w:rPr>
          <w:color w:val="auto"/>
          <w:sz w:val="24"/>
          <w:szCs w:val="24"/>
        </w:rPr>
        <w:t>Werbach y Hunter, 2015;</w:t>
      </w:r>
      <w:r w:rsidR="00A0398C" w:rsidRPr="00BC15AE">
        <w:rPr>
          <w:color w:val="auto"/>
          <w:sz w:val="24"/>
          <w:szCs w:val="24"/>
        </w:rPr>
        <w:fldChar w:fldCharType="end"/>
      </w:r>
      <w:r w:rsidR="000F7ACC" w:rsidRPr="00BC15AE">
        <w:rPr>
          <w:color w:val="auto"/>
          <w:sz w:val="24"/>
          <w:szCs w:val="24"/>
        </w:rPr>
        <w:t xml:space="preserve"> </w:t>
      </w:r>
      <w:r w:rsidR="005B767E" w:rsidRPr="00BC15AE">
        <w:rPr>
          <w:color w:val="auto"/>
          <w:sz w:val="24"/>
          <w:szCs w:val="24"/>
        </w:rPr>
        <w:fldChar w:fldCharType="begin"/>
      </w:r>
      <w:r w:rsidR="008920AF">
        <w:rPr>
          <w:color w:val="auto"/>
          <w:sz w:val="24"/>
          <w:szCs w:val="24"/>
        </w:rPr>
        <w:instrText xml:space="preserve"> ADDIN ZOTERO_ITEM CSL_CITATION {"citationID":"kJfOWCKt","properties":{"formattedCitation":"{\\rtf (Mar\\uc0\\u237{}n-D\\uc0\\u237{}az, 2015)}","plainCitation":"(Marín-Díaz, 2015)"},"citationItems":[{"id":30,"uris":["http://zotero.org/users/2983295/items/MZCM6K9U"],"uri":["http://zotero.org/users/2983295/items/MZCM6K9U"],"itemData":{"id":30,"type":"article-journal","title":"La gamificación educativa. Una alternativa para la enseñanza creativa","container-title":"Digital Education Review","volume":"0","issue":"27","source":"revistes.ub.edu","abstract":"La gamificación educativa. Una alternativa para la enseñanza creativa","URL":"http://revistes.ub.edu/index.php/der/article/view/13433","ISSN":"2013-9144","language":"es","author":[{"family":"Marín-Díaz","given":"V."}],"issued":{"date-parts":[["2015",6,12]]},"accessed":{"date-parts":[["2016",11,28]]}}}],"schema":"https://github.com/citation-style-language/schema/raw/master/csl-citation.json"} </w:instrText>
      </w:r>
      <w:r w:rsidR="005B767E" w:rsidRPr="00BC15AE">
        <w:rPr>
          <w:color w:val="auto"/>
          <w:sz w:val="24"/>
          <w:szCs w:val="24"/>
        </w:rPr>
        <w:fldChar w:fldCharType="separate"/>
      </w:r>
      <w:r w:rsidR="00F706F7" w:rsidRPr="00BC15AE">
        <w:rPr>
          <w:color w:val="auto"/>
          <w:sz w:val="24"/>
          <w:szCs w:val="24"/>
        </w:rPr>
        <w:t>Marín-Díaz, 2015</w:t>
      </w:r>
      <w:r w:rsidR="005B767E" w:rsidRPr="00BC15AE">
        <w:rPr>
          <w:color w:val="auto"/>
          <w:sz w:val="24"/>
          <w:szCs w:val="24"/>
        </w:rPr>
        <w:fldChar w:fldCharType="end"/>
      </w:r>
      <w:r w:rsidR="00F706F7" w:rsidRPr="00BC15AE">
        <w:rPr>
          <w:color w:val="auto"/>
          <w:sz w:val="24"/>
          <w:szCs w:val="24"/>
        </w:rPr>
        <w:t xml:space="preserve">; </w:t>
      </w:r>
      <w:r w:rsidR="000F7ACC" w:rsidRPr="00BC15AE">
        <w:rPr>
          <w:color w:val="auto"/>
          <w:sz w:val="24"/>
          <w:szCs w:val="24"/>
        </w:rPr>
        <w:fldChar w:fldCharType="begin"/>
      </w:r>
      <w:r w:rsidR="007053A3" w:rsidRPr="00BC15AE">
        <w:rPr>
          <w:color w:val="auto"/>
          <w:sz w:val="24"/>
          <w:szCs w:val="24"/>
        </w:rPr>
        <w:instrText xml:space="preserve"> ADDIN ZOTERO_ITEM CSL_CITATION {"citationID":"oEgHtxIh","properties":{"formattedCitation":"{\\rtf (Mart\\uc0\\u237{}nez &amp; P\\uc0\\u233{}rez, 2015)}","plainCitation":"(Martínez &amp; Pérez, 2015)","dontUpdate":true},"citationItems":[{"id":2223,"uris":["http://zotero.org/users/2983295/items/B6K9C9CS"],"uri":["http://zotero.org/users/2983295/items/B6K9C9CS"],"itemData":{"id":2223,"type":"article-journal","title":"Gamificación: Estrategia para optimizar el proceso de aprendizaje y la adquisición de competencias en contextos universitarios","container-title":"Digital Education Review","page":"13-31","volume":"0","issue":"27","source":"revistes.ub.edu","abstract":"La práctica sobre Diseño de Proyectos Socio-educativos (Grado de Pedagogía) adoptó como estrategia formativa un juego de simulación social, donde los estudiantes (N=161) debían elaborar colaborativamente un plan de intervención para promover el desarrollo sostenible en un contexto rural. Distribuidos aleatoriamente en tres grupos, con variantes relativas a las herramientas digitales utilizadas para colaborar: 1)  blogs , 2)  wikis , ó 3) redes sociales, y tras su realización, se les solicitó que identificaran -mediante un cuestionario- las competencias genéricas que consideraron haber adquirido y/o consolidado con el proceso de gamificación. El análisis comparativo entre los distintos grupos y el contraste de hipótesis correspondiente evidenció diferencias significativas. Los que utilizaron las wikis y redes sociales percibieron un incremento en su competencia para la  comunicación escrita y sus habilidades para recoger, organizar y gestionar información  con la simulación propuesta. Igualmente, los que carecían de experiencia para elaborar proyectos colaborativos con el uso de TIC vieron mejorada su competencia digital. Además, se constató que la utilización de mecánicas de juego al servicio del aprendizaje no sólo incrementó su motivación y nivel de satisfacción con la realización del proyecto solicitado, sino que potenció la adquisición y desarrollo de competencias genéricas claves.","ISSN":"2013-9144","shortTitle":"Gamificación","language":"es","author":[{"family":"Villalustre","given":"L."},{"family":"Del Moral","given":"M."}],"issued":{"date-parts":[["2015",6,15]]}}}],"schema":"https://github.com/citation-style-language/schema/raw/master/csl-citation.json"} </w:instrText>
      </w:r>
      <w:r w:rsidR="000F7ACC" w:rsidRPr="00BC15AE">
        <w:rPr>
          <w:color w:val="auto"/>
          <w:sz w:val="24"/>
          <w:szCs w:val="24"/>
        </w:rPr>
        <w:fldChar w:fldCharType="separate"/>
      </w:r>
      <w:r w:rsidR="00186D04" w:rsidRPr="00BC15AE">
        <w:rPr>
          <w:color w:val="auto"/>
          <w:sz w:val="24"/>
          <w:szCs w:val="24"/>
        </w:rPr>
        <w:t>Martínez &amp;</w:t>
      </w:r>
      <w:r w:rsidR="000F7ACC" w:rsidRPr="00BC15AE">
        <w:rPr>
          <w:color w:val="auto"/>
          <w:sz w:val="24"/>
          <w:szCs w:val="24"/>
        </w:rPr>
        <w:t xml:space="preserve"> Pérez, 2015)</w:t>
      </w:r>
      <w:r w:rsidR="000F7ACC" w:rsidRPr="00BC15AE">
        <w:rPr>
          <w:color w:val="auto"/>
          <w:sz w:val="24"/>
          <w:szCs w:val="24"/>
        </w:rPr>
        <w:fldChar w:fldCharType="end"/>
      </w:r>
      <w:r w:rsidR="000F7ACC" w:rsidRPr="00BC15AE">
        <w:rPr>
          <w:color w:val="auto"/>
          <w:sz w:val="24"/>
          <w:szCs w:val="24"/>
        </w:rPr>
        <w:t>.</w:t>
      </w:r>
    </w:p>
    <w:p w14:paraId="74E6AACD" w14:textId="4D124901" w:rsidR="00F06B16" w:rsidRPr="00BC15AE" w:rsidRDefault="00F06B16" w:rsidP="002F26AA">
      <w:pPr>
        <w:widowControl w:val="0"/>
        <w:autoSpaceDE w:val="0"/>
        <w:autoSpaceDN w:val="0"/>
        <w:adjustRightInd w:val="0"/>
        <w:spacing w:after="240" w:line="240" w:lineRule="auto"/>
        <w:jc w:val="both"/>
        <w:rPr>
          <w:color w:val="auto"/>
          <w:sz w:val="24"/>
          <w:szCs w:val="24"/>
        </w:rPr>
      </w:pPr>
      <w:r w:rsidRPr="00BC15AE">
        <w:rPr>
          <w:color w:val="auto"/>
          <w:sz w:val="24"/>
          <w:szCs w:val="24"/>
        </w:rPr>
        <w:t>En</w:t>
      </w:r>
      <w:r w:rsidR="004E1D1F">
        <w:rPr>
          <w:color w:val="auto"/>
          <w:sz w:val="24"/>
          <w:szCs w:val="24"/>
        </w:rPr>
        <w:t xml:space="preserve"> </w:t>
      </w:r>
      <w:r w:rsidRPr="00BC15AE">
        <w:rPr>
          <w:color w:val="auto"/>
          <w:sz w:val="24"/>
          <w:szCs w:val="24"/>
        </w:rPr>
        <w:t>el contexto universitario</w:t>
      </w:r>
      <w:r w:rsidR="0063212E" w:rsidRPr="00BC15AE">
        <w:rPr>
          <w:color w:val="auto"/>
          <w:sz w:val="24"/>
          <w:szCs w:val="24"/>
        </w:rPr>
        <w:t xml:space="preserve">, autores como </w:t>
      </w:r>
      <w:r w:rsidR="00972A9A" w:rsidRPr="00BC15AE">
        <w:rPr>
          <w:color w:val="auto"/>
          <w:sz w:val="24"/>
          <w:szCs w:val="24"/>
        </w:rPr>
        <w:fldChar w:fldCharType="begin"/>
      </w:r>
      <w:r w:rsidR="00E66E8A" w:rsidRPr="00BC15AE">
        <w:rPr>
          <w:color w:val="auto"/>
          <w:sz w:val="24"/>
          <w:szCs w:val="24"/>
        </w:rPr>
        <w:instrText xml:space="preserve"> ADDIN ZOTERO_ITEM CSL_CITATION {"citationID":"xrbk23kw","properties":{"formattedCitation":"(Oliva, 2017)","plainCitation":"(Oliva, 2017)"},"citationItems":[{"id":1993,"uris":["http://zotero.org/users/2983295/items/B654WWJA"],"uri":["http://zotero.org/users/2983295/items/B654WWJA"],"itemData":{"id":1993,"type":"article-journal","title":"La gamificación como estrategia metodológica en el contexto educativo universitario","container-title":"Realidad y Reflexión","page":"29-47","volume":"44","issue":"0","source":"www.lamjol.info","abstract":"La gamificación como estrategia metodológica en el contexto educativo universitario es un artículo de naturaleza educativa que busca una aproximación interpretativa sobre la forma de ver, entender y aplicar la gamificación al proceso de enseñanza en el aula universitaria, buscando justificar el aporte académico de esta innovadora forma de adoptar los elementos del juego y utilizarlos con propósitos formativos.Realidad y Reflexión Año 16, N° 44, Julio-Diciembre 2016: 29-47","DOI":"10.5377/ryr.v44i0.3563","ISSN":"1992-6510","language":"es","author":[{"family":"Oliva","given":"H."}],"issued":{"date-parts":[["2017",5,13]]}}}],"schema":"https://github.com/citation-style-language/schema/raw/master/csl-citation.json"} </w:instrText>
      </w:r>
      <w:r w:rsidR="00972A9A" w:rsidRPr="00BC15AE">
        <w:rPr>
          <w:color w:val="auto"/>
          <w:sz w:val="24"/>
          <w:szCs w:val="24"/>
        </w:rPr>
        <w:fldChar w:fldCharType="separate"/>
      </w:r>
      <w:r w:rsidR="00AE0687" w:rsidRPr="00BC15AE">
        <w:rPr>
          <w:color w:val="auto"/>
          <w:sz w:val="24"/>
          <w:szCs w:val="24"/>
        </w:rPr>
        <w:t>Oliva (</w:t>
      </w:r>
      <w:r w:rsidR="00A12A93" w:rsidRPr="00BC15AE">
        <w:rPr>
          <w:color w:val="auto"/>
          <w:sz w:val="24"/>
          <w:szCs w:val="24"/>
        </w:rPr>
        <w:t>2017)</w:t>
      </w:r>
      <w:r w:rsidR="00972A9A" w:rsidRPr="00BC15AE">
        <w:rPr>
          <w:color w:val="auto"/>
          <w:sz w:val="24"/>
          <w:szCs w:val="24"/>
        </w:rPr>
        <w:fldChar w:fldCharType="end"/>
      </w:r>
      <w:r w:rsidR="004E1D1F">
        <w:rPr>
          <w:color w:val="auto"/>
          <w:sz w:val="24"/>
          <w:szCs w:val="24"/>
        </w:rPr>
        <w:t xml:space="preserve"> </w:t>
      </w:r>
      <w:r w:rsidR="008C0A4B" w:rsidRPr="00BC15AE">
        <w:rPr>
          <w:color w:val="auto"/>
          <w:sz w:val="24"/>
          <w:szCs w:val="24"/>
        </w:rPr>
        <w:t xml:space="preserve">han </w:t>
      </w:r>
      <w:r w:rsidR="00AE0687" w:rsidRPr="00BC15AE">
        <w:rPr>
          <w:color w:val="auto"/>
          <w:sz w:val="24"/>
          <w:szCs w:val="24"/>
        </w:rPr>
        <w:t>encontrado</w:t>
      </w:r>
      <w:r w:rsidR="008C0A4B" w:rsidRPr="00BC15AE">
        <w:rPr>
          <w:color w:val="auto"/>
          <w:sz w:val="24"/>
          <w:szCs w:val="24"/>
        </w:rPr>
        <w:t xml:space="preserve"> en la gamificación </w:t>
      </w:r>
      <w:r w:rsidRPr="00BC15AE">
        <w:rPr>
          <w:color w:val="auto"/>
          <w:sz w:val="24"/>
          <w:szCs w:val="24"/>
        </w:rPr>
        <w:t xml:space="preserve">una oportunidad para </w:t>
      </w:r>
      <w:r w:rsidR="008A57DF" w:rsidRPr="00BC15AE">
        <w:rPr>
          <w:color w:val="auto"/>
          <w:sz w:val="24"/>
          <w:szCs w:val="24"/>
        </w:rPr>
        <w:t>motivar, mejorar dinámicas de grupo</w:t>
      </w:r>
      <w:r w:rsidR="00AE0687" w:rsidRPr="00BC15AE">
        <w:rPr>
          <w:color w:val="auto"/>
          <w:sz w:val="24"/>
          <w:szCs w:val="24"/>
        </w:rPr>
        <w:t xml:space="preserve">, atención, </w:t>
      </w:r>
      <w:r w:rsidR="0063212E" w:rsidRPr="00BC15AE">
        <w:rPr>
          <w:color w:val="auto"/>
          <w:sz w:val="24"/>
          <w:szCs w:val="24"/>
        </w:rPr>
        <w:t>crítica ref</w:t>
      </w:r>
      <w:r w:rsidR="00AE0687" w:rsidRPr="00BC15AE">
        <w:rPr>
          <w:color w:val="auto"/>
          <w:sz w:val="24"/>
          <w:szCs w:val="24"/>
        </w:rPr>
        <w:t xml:space="preserve">lexiva y </w:t>
      </w:r>
      <w:r w:rsidR="008C0A4B" w:rsidRPr="00BC15AE">
        <w:rPr>
          <w:color w:val="auto"/>
          <w:sz w:val="24"/>
          <w:szCs w:val="24"/>
        </w:rPr>
        <w:t>aprendizaje significati</w:t>
      </w:r>
      <w:r w:rsidR="0063212E" w:rsidRPr="00BC15AE">
        <w:rPr>
          <w:color w:val="auto"/>
          <w:sz w:val="24"/>
          <w:szCs w:val="24"/>
        </w:rPr>
        <w:t>vo</w:t>
      </w:r>
      <w:r w:rsidR="00AE0687" w:rsidRPr="00BC15AE">
        <w:rPr>
          <w:color w:val="auto"/>
          <w:sz w:val="24"/>
          <w:szCs w:val="24"/>
        </w:rPr>
        <w:t xml:space="preserve"> de los estudiantes</w:t>
      </w:r>
      <w:r w:rsidR="008C0A4B" w:rsidRPr="00BC15AE">
        <w:rPr>
          <w:color w:val="auto"/>
          <w:sz w:val="24"/>
          <w:szCs w:val="24"/>
        </w:rPr>
        <w:t xml:space="preserve">. </w:t>
      </w:r>
      <w:r w:rsidR="00A12A93" w:rsidRPr="00BC15AE">
        <w:rPr>
          <w:color w:val="auto"/>
          <w:sz w:val="24"/>
          <w:szCs w:val="24"/>
        </w:rPr>
        <w:t xml:space="preserve">Además, dentro de las ventajas que aporta </w:t>
      </w:r>
      <w:r w:rsidR="004E1D1F">
        <w:rPr>
          <w:color w:val="auto"/>
          <w:sz w:val="24"/>
          <w:szCs w:val="24"/>
        </w:rPr>
        <w:t>al</w:t>
      </w:r>
      <w:r w:rsidR="005877D4" w:rsidRPr="00BC15AE">
        <w:rPr>
          <w:color w:val="auto"/>
          <w:sz w:val="24"/>
          <w:szCs w:val="24"/>
        </w:rPr>
        <w:t xml:space="preserve"> rol docente se encuentran;</w:t>
      </w:r>
      <w:r w:rsidR="00A12A93" w:rsidRPr="00BC15AE">
        <w:rPr>
          <w:color w:val="auto"/>
          <w:sz w:val="24"/>
          <w:szCs w:val="24"/>
        </w:rPr>
        <w:t xml:space="preserve"> mejorar la</w:t>
      </w:r>
      <w:r w:rsidR="00294E1D" w:rsidRPr="00BC15AE">
        <w:rPr>
          <w:color w:val="auto"/>
          <w:sz w:val="24"/>
          <w:szCs w:val="24"/>
        </w:rPr>
        <w:t>s dinámicas</w:t>
      </w:r>
      <w:r w:rsidR="00813323" w:rsidRPr="00BC15AE">
        <w:rPr>
          <w:color w:val="auto"/>
          <w:sz w:val="24"/>
          <w:szCs w:val="24"/>
        </w:rPr>
        <w:t xml:space="preserve"> de aprendizaje y </w:t>
      </w:r>
      <w:r w:rsidR="005877D4" w:rsidRPr="00BC15AE">
        <w:rPr>
          <w:color w:val="auto"/>
          <w:sz w:val="24"/>
          <w:szCs w:val="24"/>
        </w:rPr>
        <w:t xml:space="preserve">motivar el aprendizaje </w:t>
      </w:r>
      <w:r w:rsidR="00813323" w:rsidRPr="00BC15AE">
        <w:rPr>
          <w:color w:val="auto"/>
          <w:sz w:val="24"/>
          <w:szCs w:val="24"/>
        </w:rPr>
        <w:t>usando diferentes dinámicas</w:t>
      </w:r>
      <w:r w:rsidR="00AE0687" w:rsidRPr="00BC15AE">
        <w:rPr>
          <w:color w:val="auto"/>
          <w:sz w:val="24"/>
          <w:szCs w:val="24"/>
        </w:rPr>
        <w:t xml:space="preserve"> </w:t>
      </w:r>
      <w:r w:rsidR="00102CCA" w:rsidRPr="00BC15AE">
        <w:rPr>
          <w:color w:val="auto"/>
          <w:sz w:val="24"/>
          <w:szCs w:val="24"/>
        </w:rPr>
        <w:fldChar w:fldCharType="begin"/>
      </w:r>
      <w:r w:rsidR="008920AF">
        <w:rPr>
          <w:color w:val="auto"/>
          <w:sz w:val="24"/>
          <w:szCs w:val="24"/>
        </w:rPr>
        <w:instrText xml:space="preserve"> ADDIN ZOTERO_ITEM CSL_CITATION {"citationID":"X4ZgdqTy","properties":{"formattedCitation":"(Iosup &amp; Epema, 2014)","plainCitation":"(Iosup &amp; Epema, 2014)"},"citationItems":[{"id":2208,"uris":["http://zotero.org/users/2983295/items/864KFP4P"],"uri":["http://zotero.org/users/2983295/items/864KFP4P"],"itemData":{"id":2208,"type":"paper-conference","title":"An Experience Report on Using Gamification in Technical Higher Education","container-title":"Proceedings of the 45th ACM Technical Symposium on Computer Science Education","collection-title":"SIGCSE '14","publisher":"ACM","publisher-place":"New York, NY, USA","page":"27–32","source":"ACM Digital Library","event-place":"New York, NY, USA","URL":"http://doi.acm.org/10.1145/2538862.2538899","DOI":"10.1145/2538862.2538899","ISBN":"978-1-4503-2605-6","author":[{"family":"Iosup","given":"A."},{"family":"Epema","given":"D."}],"issued":{"date-parts":[["2014"]]},"accessed":{"date-parts":[["2017",3,4]]}}}],"schema":"https://github.com/citation-style-language/schema/raw/master/csl-citation.json"} </w:instrText>
      </w:r>
      <w:r w:rsidR="00102CCA" w:rsidRPr="00BC15AE">
        <w:rPr>
          <w:color w:val="auto"/>
          <w:sz w:val="24"/>
          <w:szCs w:val="24"/>
        </w:rPr>
        <w:fldChar w:fldCharType="separate"/>
      </w:r>
      <w:r w:rsidR="000F0372" w:rsidRPr="00BC15AE">
        <w:rPr>
          <w:color w:val="auto"/>
          <w:sz w:val="24"/>
          <w:szCs w:val="24"/>
        </w:rPr>
        <w:t>(Iosup &amp; Epema, 2014</w:t>
      </w:r>
      <w:r w:rsidR="00AE61D8" w:rsidRPr="00BC15AE">
        <w:rPr>
          <w:color w:val="auto"/>
          <w:sz w:val="24"/>
          <w:szCs w:val="24"/>
        </w:rPr>
        <w:t>;</w:t>
      </w:r>
      <w:r w:rsidR="00102CCA" w:rsidRPr="00BC15AE">
        <w:rPr>
          <w:color w:val="auto"/>
          <w:sz w:val="24"/>
          <w:szCs w:val="24"/>
        </w:rPr>
        <w:fldChar w:fldCharType="end"/>
      </w:r>
      <w:r w:rsidR="004E1D1F">
        <w:rPr>
          <w:color w:val="auto"/>
          <w:sz w:val="24"/>
          <w:szCs w:val="24"/>
        </w:rPr>
        <w:t xml:space="preserve"> </w:t>
      </w:r>
      <w:r w:rsidR="000F0372" w:rsidRPr="00BC15AE">
        <w:rPr>
          <w:color w:val="auto"/>
          <w:sz w:val="24"/>
          <w:szCs w:val="24"/>
        </w:rPr>
        <w:fldChar w:fldCharType="begin"/>
      </w:r>
      <w:r w:rsidR="00E66E8A" w:rsidRPr="00BC15AE">
        <w:rPr>
          <w:color w:val="auto"/>
          <w:sz w:val="24"/>
          <w:szCs w:val="24"/>
        </w:rPr>
        <w:instrText xml:space="preserve"> ADDIN ZOTERO_ITEM CSL_CITATION {"citationID":"wnT4OKOu","properties":{"formattedCitation":"(Espinosa, 2016)","plainCitation":"(Espinosa, 2016)"},"citationItems":[{"id":1991,"uris":["http://zotero.org/users/2983295/items/5B533S8V"],"uri":["http://zotero.org/users/2983295/items/5B533S8V"],"itemData":{"id":1991,"type":"article-journal","title":"Juegos digitales y gamificación aplicados en el ámbito de la educación","container-title":"RIED. Revista Iberoamericana de Educación a Distancia","page":"27-33","volume":"19","issue":"2","source":"revistas.uned.es","abstract":"Los Juegos digitales y las estrategias de gamificación sirven para mantener la atención de un jugador y le ayudan a resolver problemas, adquirir nuevos conocimientos y aprender nuevas habilidades. A pesar de la considerable inversión emocional, lo que incluye a la frustración, los jugadores persisten y los educadores se han dado cuenta de que ellos también aprenden de los juegos y el uso de sus principios para realizar actividades “gamificadas”. No es sorprendente entonces que la idea de incorporar juegos digitales o gamificación en el aula se haya apoderado de las ideas de profesores e investigadores en los últimos años. Este monográfico muestra cómo los juegos digitales y las estrategias de gamificación se pueden utilizar en la educación, y al mismo tiempo señala algunas de las preocupaciones relacionadas con el tema.Digital games and gamification strategies maintain players' attention, require them to solve problems, acquire new knowledge and learn new skills. Despite the considerable emotional investment, including frustration, players persist and educators have realised that they can also learn from the success of games and use game principles to 'gamify' learning activities.  It is not surprising then that the idea of incorporating digital games or gamification into the classroom has taken hold of teachers and researchers during last years. This monographic shows how digital games and gamification are be used in education, while also pointing out some related concerns.","DOI":"10.5944/ried.19.2.16143","ISSN":"1390-3306","language":"es","author":[{"family":"Espinosa","given":"R."}],"issued":{"date-parts":[["2016",6,10]]}}}],"schema":"https://github.com/citation-style-language/schema/raw/master/csl-citation.json"} </w:instrText>
      </w:r>
      <w:r w:rsidR="000F0372" w:rsidRPr="00BC15AE">
        <w:rPr>
          <w:color w:val="auto"/>
          <w:sz w:val="24"/>
          <w:szCs w:val="24"/>
        </w:rPr>
        <w:fldChar w:fldCharType="separate"/>
      </w:r>
      <w:r w:rsidR="000F0372" w:rsidRPr="00BC15AE">
        <w:rPr>
          <w:color w:val="auto"/>
          <w:sz w:val="24"/>
          <w:szCs w:val="24"/>
        </w:rPr>
        <w:t>Espinosa,</w:t>
      </w:r>
      <w:r w:rsidR="000D26A2">
        <w:rPr>
          <w:color w:val="auto"/>
          <w:sz w:val="24"/>
          <w:szCs w:val="24"/>
        </w:rPr>
        <w:t xml:space="preserve"> </w:t>
      </w:r>
      <w:r w:rsidR="000F0372" w:rsidRPr="00BC15AE">
        <w:rPr>
          <w:color w:val="auto"/>
          <w:sz w:val="24"/>
          <w:szCs w:val="24"/>
        </w:rPr>
        <w:t>2016)</w:t>
      </w:r>
      <w:r w:rsidR="000F0372" w:rsidRPr="00BC15AE">
        <w:rPr>
          <w:color w:val="auto"/>
          <w:sz w:val="24"/>
          <w:szCs w:val="24"/>
        </w:rPr>
        <w:fldChar w:fldCharType="end"/>
      </w:r>
      <w:r w:rsidR="00813323" w:rsidRPr="00BC15AE">
        <w:rPr>
          <w:color w:val="auto"/>
          <w:sz w:val="24"/>
          <w:szCs w:val="24"/>
        </w:rPr>
        <w:t>.</w:t>
      </w:r>
      <w:r w:rsidR="00422DE3">
        <w:rPr>
          <w:color w:val="auto"/>
          <w:sz w:val="24"/>
          <w:szCs w:val="24"/>
        </w:rPr>
        <w:t xml:space="preserve"> </w:t>
      </w:r>
      <w:r w:rsidR="003E1D1A" w:rsidRPr="00BC15AE">
        <w:rPr>
          <w:color w:val="auto"/>
          <w:sz w:val="24"/>
          <w:szCs w:val="24"/>
        </w:rPr>
        <w:t>Sin embargo, al implementar este tipo</w:t>
      </w:r>
      <w:r w:rsidR="006212C6">
        <w:rPr>
          <w:color w:val="auto"/>
          <w:sz w:val="24"/>
          <w:szCs w:val="24"/>
        </w:rPr>
        <w:t xml:space="preserve"> </w:t>
      </w:r>
      <w:r w:rsidR="003E1D1A" w:rsidRPr="00BC15AE">
        <w:rPr>
          <w:color w:val="auto"/>
          <w:sz w:val="24"/>
          <w:szCs w:val="24"/>
        </w:rPr>
        <w:t xml:space="preserve">estrategias en la universidad es necesario </w:t>
      </w:r>
      <w:r w:rsidR="00F41B9E" w:rsidRPr="00BC15AE">
        <w:rPr>
          <w:color w:val="auto"/>
          <w:sz w:val="24"/>
          <w:szCs w:val="24"/>
        </w:rPr>
        <w:t xml:space="preserve">tener especial cuidado </w:t>
      </w:r>
      <w:r w:rsidR="00D835AE" w:rsidRPr="00BC15AE">
        <w:rPr>
          <w:color w:val="auto"/>
          <w:sz w:val="24"/>
          <w:szCs w:val="24"/>
        </w:rPr>
        <w:t xml:space="preserve">en las mecánicas </w:t>
      </w:r>
      <w:r w:rsidR="00422DE3">
        <w:rPr>
          <w:color w:val="auto"/>
          <w:sz w:val="24"/>
          <w:szCs w:val="24"/>
        </w:rPr>
        <w:t>de juego</w:t>
      </w:r>
      <w:r w:rsidR="00D835AE" w:rsidRPr="00BC15AE">
        <w:rPr>
          <w:color w:val="auto"/>
          <w:sz w:val="24"/>
          <w:szCs w:val="24"/>
        </w:rPr>
        <w:t xml:space="preserve"> establecidas</w:t>
      </w:r>
      <w:r w:rsidR="00422DE3">
        <w:rPr>
          <w:color w:val="auto"/>
          <w:sz w:val="24"/>
          <w:szCs w:val="24"/>
        </w:rPr>
        <w:t>,</w:t>
      </w:r>
      <w:r w:rsidR="003E7AC8" w:rsidRPr="00BC15AE">
        <w:rPr>
          <w:color w:val="auto"/>
          <w:sz w:val="24"/>
          <w:szCs w:val="24"/>
        </w:rPr>
        <w:t xml:space="preserve"> dado que de ellas </w:t>
      </w:r>
      <w:r w:rsidR="00AE0687" w:rsidRPr="00BC15AE">
        <w:rPr>
          <w:color w:val="auto"/>
          <w:sz w:val="24"/>
          <w:szCs w:val="24"/>
        </w:rPr>
        <w:t>dependen</w:t>
      </w:r>
      <w:r w:rsidR="003E7AC8" w:rsidRPr="00BC15AE">
        <w:rPr>
          <w:color w:val="auto"/>
          <w:sz w:val="24"/>
          <w:szCs w:val="24"/>
        </w:rPr>
        <w:t xml:space="preserve"> el éxito o fracaso</w:t>
      </w:r>
      <w:r w:rsidR="00835410" w:rsidRPr="00BC15AE">
        <w:rPr>
          <w:color w:val="auto"/>
          <w:sz w:val="24"/>
          <w:szCs w:val="24"/>
        </w:rPr>
        <w:t>.</w:t>
      </w:r>
      <w:r w:rsidR="00AE0687" w:rsidRPr="00BC15AE">
        <w:rPr>
          <w:color w:val="auto"/>
          <w:sz w:val="24"/>
          <w:szCs w:val="24"/>
        </w:rPr>
        <w:t xml:space="preserve"> Por ejemplo, e</w:t>
      </w:r>
      <w:r w:rsidR="00CD39C6" w:rsidRPr="00BC15AE">
        <w:rPr>
          <w:color w:val="auto"/>
          <w:sz w:val="24"/>
          <w:szCs w:val="24"/>
        </w:rPr>
        <w:t>n la</w:t>
      </w:r>
      <w:r w:rsidR="00835410" w:rsidRPr="00BC15AE">
        <w:rPr>
          <w:color w:val="auto"/>
          <w:sz w:val="24"/>
          <w:szCs w:val="24"/>
        </w:rPr>
        <w:t xml:space="preserve"> estrategia</w:t>
      </w:r>
      <w:r w:rsidR="003814E4">
        <w:rPr>
          <w:color w:val="auto"/>
          <w:sz w:val="24"/>
          <w:szCs w:val="24"/>
        </w:rPr>
        <w:t xml:space="preserve"> de gamificación denominada </w:t>
      </w:r>
      <w:r w:rsidR="001064D3" w:rsidRPr="00BC15AE">
        <w:rPr>
          <w:color w:val="auto"/>
          <w:sz w:val="24"/>
          <w:szCs w:val="24"/>
        </w:rPr>
        <w:t>“Taller de creación de JOCS”</w:t>
      </w:r>
      <w:r w:rsidR="00835410" w:rsidRPr="00BC15AE">
        <w:rPr>
          <w:color w:val="auto"/>
          <w:sz w:val="24"/>
          <w:szCs w:val="24"/>
        </w:rPr>
        <w:t xml:space="preserve"> </w:t>
      </w:r>
      <w:r w:rsidR="003814E4">
        <w:rPr>
          <w:color w:val="auto"/>
          <w:sz w:val="24"/>
          <w:szCs w:val="24"/>
        </w:rPr>
        <w:t>en</w:t>
      </w:r>
      <w:r w:rsidR="00CD39C6" w:rsidRPr="00BC15AE">
        <w:rPr>
          <w:color w:val="auto"/>
          <w:sz w:val="24"/>
          <w:szCs w:val="24"/>
        </w:rPr>
        <w:t xml:space="preserve"> </w:t>
      </w:r>
      <w:r w:rsidR="001064D3" w:rsidRPr="00BC15AE">
        <w:rPr>
          <w:color w:val="auto"/>
          <w:sz w:val="24"/>
          <w:szCs w:val="24"/>
        </w:rPr>
        <w:t>la Universidad de Barcelona</w:t>
      </w:r>
      <w:r w:rsidR="00835410" w:rsidRPr="00BC15AE">
        <w:rPr>
          <w:color w:val="auto"/>
          <w:sz w:val="24"/>
          <w:szCs w:val="24"/>
        </w:rPr>
        <w:t xml:space="preserve"> </w:t>
      </w:r>
      <w:r w:rsidR="00121F28" w:rsidRPr="00BC15AE">
        <w:rPr>
          <w:color w:val="auto"/>
          <w:sz w:val="24"/>
          <w:szCs w:val="24"/>
        </w:rPr>
        <w:t xml:space="preserve">se </w:t>
      </w:r>
      <w:r w:rsidR="00CD39C6" w:rsidRPr="00BC15AE">
        <w:rPr>
          <w:color w:val="auto"/>
          <w:sz w:val="24"/>
          <w:szCs w:val="24"/>
        </w:rPr>
        <w:t xml:space="preserve">identificó </w:t>
      </w:r>
      <w:r w:rsidR="00447A15" w:rsidRPr="00BC15AE">
        <w:rPr>
          <w:color w:val="auto"/>
          <w:sz w:val="24"/>
          <w:szCs w:val="24"/>
        </w:rPr>
        <w:t>que lo</w:t>
      </w:r>
      <w:r w:rsidR="00835410" w:rsidRPr="00BC15AE">
        <w:rPr>
          <w:color w:val="auto"/>
          <w:sz w:val="24"/>
          <w:szCs w:val="24"/>
        </w:rPr>
        <w:t xml:space="preserve">s estudiantes </w:t>
      </w:r>
      <w:r w:rsidR="004D13C7" w:rsidRPr="00BC15AE">
        <w:rPr>
          <w:color w:val="auto"/>
          <w:sz w:val="24"/>
          <w:szCs w:val="24"/>
        </w:rPr>
        <w:t>baja</w:t>
      </w:r>
      <w:r w:rsidR="003814E4">
        <w:rPr>
          <w:color w:val="auto"/>
          <w:sz w:val="24"/>
          <w:szCs w:val="24"/>
        </w:rPr>
        <w:t>ron</w:t>
      </w:r>
      <w:r w:rsidR="00447A15" w:rsidRPr="00BC15AE">
        <w:rPr>
          <w:color w:val="auto"/>
          <w:sz w:val="24"/>
          <w:szCs w:val="24"/>
        </w:rPr>
        <w:t xml:space="preserve"> su nivel académico </w:t>
      </w:r>
      <w:r w:rsidR="003814E4">
        <w:rPr>
          <w:color w:val="auto"/>
          <w:sz w:val="24"/>
          <w:szCs w:val="24"/>
        </w:rPr>
        <w:t>e</w:t>
      </w:r>
      <w:r w:rsidR="001542E0" w:rsidRPr="00BC15AE">
        <w:rPr>
          <w:color w:val="auto"/>
          <w:sz w:val="24"/>
          <w:szCs w:val="24"/>
        </w:rPr>
        <w:t xml:space="preserve"> incluso </w:t>
      </w:r>
      <w:r w:rsidR="0075221A">
        <w:rPr>
          <w:color w:val="auto"/>
          <w:sz w:val="24"/>
          <w:szCs w:val="24"/>
        </w:rPr>
        <w:t xml:space="preserve">consideraron </w:t>
      </w:r>
      <w:r w:rsidR="001542E0" w:rsidRPr="00BC15AE">
        <w:rPr>
          <w:color w:val="auto"/>
          <w:sz w:val="24"/>
          <w:szCs w:val="24"/>
        </w:rPr>
        <w:t>mínimo el nivel de exigencia de la asignatura</w:t>
      </w:r>
      <w:r w:rsidR="0008432E" w:rsidRPr="00BC15AE">
        <w:rPr>
          <w:color w:val="auto"/>
          <w:sz w:val="24"/>
          <w:szCs w:val="24"/>
        </w:rPr>
        <w:t xml:space="preserve"> </w:t>
      </w:r>
      <w:r w:rsidR="0008432E" w:rsidRPr="00BC15AE">
        <w:rPr>
          <w:color w:val="auto"/>
          <w:sz w:val="24"/>
          <w:szCs w:val="24"/>
        </w:rPr>
        <w:fldChar w:fldCharType="begin"/>
      </w:r>
      <w:r w:rsidR="008920AF">
        <w:rPr>
          <w:color w:val="auto"/>
          <w:sz w:val="24"/>
          <w:szCs w:val="24"/>
        </w:rPr>
        <w:instrText xml:space="preserve"> ADDIN ZOTERO_ITEM CSL_CITATION {"citationID":"a1q0d6h95m3","properties":{"formattedCitation":"(Contreras &amp; Eguia, 2016)","plainCitation":"(Contreras &amp; Eguia, 2016)"},"citationItems":[{"id":1992,"uris":["http://zotero.org/users/2983295/items/RGK65WGS"],"uri":["http://zotero.org/users/2983295/items/RGK65WGS"],"itemData":{"id":1992,"type":"book","title":"Gamificación en las aulas universitarias","publisher":"Universidad Autónoma de Barcelona","publisher-place":"Barcelona","number-of-pages":"130","edition":"Bellaterra","event-place":"Barcelona","URL":"http://incom.uab.cat/download/eBook_incomuab_gamificacion.pdf","ISBN":"978-84-944171-6-0","author":[{"family":"Contreras","given":"R."},{"family":"Eguia","given":"J."}],"issued":{"date-parts":[["2016"]]}}}],"schema":"https://github.com/citation-style-language/schema/raw/master/csl-citation.json"} </w:instrText>
      </w:r>
      <w:r w:rsidR="0008432E" w:rsidRPr="00BC15AE">
        <w:rPr>
          <w:color w:val="auto"/>
          <w:sz w:val="24"/>
          <w:szCs w:val="24"/>
        </w:rPr>
        <w:fldChar w:fldCharType="separate"/>
      </w:r>
      <w:r w:rsidR="0008432E" w:rsidRPr="00BC15AE">
        <w:rPr>
          <w:sz w:val="24"/>
        </w:rPr>
        <w:t>(Contreras &amp; Eguia, 2016)</w:t>
      </w:r>
      <w:r w:rsidR="0008432E" w:rsidRPr="00BC15AE">
        <w:rPr>
          <w:color w:val="auto"/>
          <w:sz w:val="24"/>
          <w:szCs w:val="24"/>
        </w:rPr>
        <w:fldChar w:fldCharType="end"/>
      </w:r>
      <w:r w:rsidR="001542E0" w:rsidRPr="00BC15AE">
        <w:rPr>
          <w:color w:val="auto"/>
          <w:sz w:val="24"/>
          <w:szCs w:val="24"/>
        </w:rPr>
        <w:t>.</w:t>
      </w:r>
      <w:r w:rsidR="00C0204C" w:rsidRPr="00BC15AE">
        <w:rPr>
          <w:color w:val="auto"/>
          <w:sz w:val="24"/>
          <w:szCs w:val="24"/>
        </w:rPr>
        <w:t xml:space="preserve"> En este sentido, se recomienda tener especial cuidado en los detalle</w:t>
      </w:r>
      <w:r w:rsidR="000D26A2">
        <w:rPr>
          <w:color w:val="auto"/>
          <w:sz w:val="24"/>
          <w:szCs w:val="24"/>
        </w:rPr>
        <w:t>s</w:t>
      </w:r>
      <w:r w:rsidR="00C0204C" w:rsidRPr="00BC15AE">
        <w:rPr>
          <w:color w:val="auto"/>
          <w:sz w:val="24"/>
          <w:szCs w:val="24"/>
        </w:rPr>
        <w:t xml:space="preserve"> </w:t>
      </w:r>
      <w:r w:rsidR="0075221A">
        <w:rPr>
          <w:color w:val="auto"/>
          <w:sz w:val="24"/>
          <w:szCs w:val="24"/>
        </w:rPr>
        <w:t xml:space="preserve">en el diseño, </w:t>
      </w:r>
      <w:r w:rsidR="00C0204C" w:rsidRPr="00BC15AE">
        <w:rPr>
          <w:color w:val="auto"/>
          <w:sz w:val="24"/>
          <w:szCs w:val="24"/>
        </w:rPr>
        <w:t xml:space="preserve">planeación e implementación de la estrategia </w:t>
      </w:r>
      <w:r w:rsidR="004D13C7" w:rsidRPr="00BC15AE">
        <w:rPr>
          <w:color w:val="auto"/>
          <w:sz w:val="24"/>
          <w:szCs w:val="24"/>
        </w:rPr>
        <w:fldChar w:fldCharType="begin"/>
      </w:r>
      <w:r w:rsidR="008920AF">
        <w:rPr>
          <w:color w:val="auto"/>
          <w:sz w:val="24"/>
          <w:szCs w:val="24"/>
        </w:rPr>
        <w:instrText xml:space="preserve"> ADDIN ZOTERO_ITEM CSL_CITATION {"citationID":"8DJJyrUV","properties":{"formattedCitation":"(Contreras &amp; Eguia, 2016)","plainCitation":"(Contreras &amp; Eguia, 2016)"},"citationItems":[{"id":1992,"uris":["http://zotero.org/users/2983295/items/RGK65WGS"],"uri":["http://zotero.org/users/2983295/items/RGK65WGS"],"itemData":{"id":1992,"type":"book","title":"Gamificación en las aulas universitarias","publisher":"Universidad Autónoma de Barcelona","publisher-place":"Barcelona","number-of-pages":"130","edition":"Bellaterra","event-place":"Barcelona","URL":"http://incom.uab.cat/download/eBook_incomuab_gamificacion.pdf","ISBN":"978-84-944171-6-0","author":[{"family":"Contreras","given":"R."},{"family":"Eguia","given":"J."}],"issued":{"date-parts":[["2016"]]}}}],"schema":"https://github.com/citation-style-language/schema/raw/master/csl-citation.json"} </w:instrText>
      </w:r>
      <w:r w:rsidR="004D13C7" w:rsidRPr="00BC15AE">
        <w:rPr>
          <w:color w:val="auto"/>
          <w:sz w:val="24"/>
          <w:szCs w:val="24"/>
        </w:rPr>
        <w:fldChar w:fldCharType="separate"/>
      </w:r>
      <w:r w:rsidR="004D13C7" w:rsidRPr="00BC15AE">
        <w:rPr>
          <w:color w:val="auto"/>
          <w:sz w:val="24"/>
          <w:szCs w:val="24"/>
        </w:rPr>
        <w:t>(Contreras &amp; Eguia, 2016;</w:t>
      </w:r>
      <w:r w:rsidR="004D13C7" w:rsidRPr="00BC15AE">
        <w:rPr>
          <w:color w:val="auto"/>
          <w:sz w:val="24"/>
          <w:szCs w:val="24"/>
        </w:rPr>
        <w:fldChar w:fldCharType="end"/>
      </w:r>
      <w:r w:rsidR="004D13C7" w:rsidRPr="00BC15AE">
        <w:rPr>
          <w:color w:val="auto"/>
          <w:sz w:val="24"/>
          <w:szCs w:val="24"/>
        </w:rPr>
        <w:t xml:space="preserve"> </w:t>
      </w:r>
      <w:r w:rsidR="004D13C7" w:rsidRPr="00BC15AE">
        <w:rPr>
          <w:color w:val="auto"/>
          <w:sz w:val="24"/>
          <w:szCs w:val="24"/>
        </w:rPr>
        <w:fldChar w:fldCharType="begin"/>
      </w:r>
      <w:r w:rsidR="00E66E8A" w:rsidRPr="00BC15AE">
        <w:rPr>
          <w:color w:val="auto"/>
          <w:sz w:val="24"/>
          <w:szCs w:val="24"/>
        </w:rPr>
        <w:instrText xml:space="preserve"> ADDIN ZOTERO_ITEM CSL_CITATION {"citationID":"rjIpjBzU","properties":{"formattedCitation":"(Oliva, 2017)","plainCitation":"(Oliva, 2017)"},"citationItems":[{"id":1993,"uris":["http://zotero.org/users/2983295/items/B654WWJA"],"uri":["http://zotero.org/users/2983295/items/B654WWJA"],"itemData":{"id":1993,"type":"article-journal","title":"La gamificación como estrategia metodológica en el contexto educativo universitario","container-title":"Realidad y Reflexión","page":"29-47","volume":"44","issue":"0","source":"www.lamjol.info","abstract":"La gamificación como estrategia metodológica en el contexto educativo universitario es un artículo de naturaleza educativa que busca una aproximación interpretativa sobre la forma de ver, entender y aplicar la gamificación al proceso de enseñanza en el aula universitaria, buscando justificar el aporte académico de esta innovadora forma de adoptar los elementos del juego y utilizarlos con propósitos formativos.Realidad y Reflexión Año 16, N° 44, Julio-Diciembre 2016: 29-47","DOI":"10.5377/ryr.v44i0.3563","ISSN":"1992-6510","language":"es","author":[{"family":"Oliva","given":"H."}],"issued":{"date-parts":[["2017",5,13]]}}}],"schema":"https://github.com/citation-style-language/schema/raw/master/csl-citation.json"} </w:instrText>
      </w:r>
      <w:r w:rsidR="004D13C7" w:rsidRPr="00BC15AE">
        <w:rPr>
          <w:color w:val="auto"/>
          <w:sz w:val="24"/>
          <w:szCs w:val="24"/>
        </w:rPr>
        <w:fldChar w:fldCharType="separate"/>
      </w:r>
      <w:r w:rsidR="004D13C7" w:rsidRPr="00BC15AE">
        <w:rPr>
          <w:color w:val="auto"/>
          <w:sz w:val="24"/>
          <w:szCs w:val="24"/>
        </w:rPr>
        <w:t>Oliva, 2017)</w:t>
      </w:r>
      <w:r w:rsidR="004D13C7" w:rsidRPr="00BC15AE">
        <w:rPr>
          <w:color w:val="auto"/>
          <w:sz w:val="24"/>
          <w:szCs w:val="24"/>
        </w:rPr>
        <w:fldChar w:fldCharType="end"/>
      </w:r>
      <w:r w:rsidR="009F1CF4" w:rsidRPr="00BC15AE">
        <w:rPr>
          <w:color w:val="auto"/>
          <w:sz w:val="24"/>
          <w:szCs w:val="24"/>
        </w:rPr>
        <w:t>.</w:t>
      </w:r>
      <w:r w:rsidR="00C0204C" w:rsidRPr="00BC15AE">
        <w:rPr>
          <w:color w:val="auto"/>
          <w:sz w:val="24"/>
          <w:szCs w:val="24"/>
        </w:rPr>
        <w:t xml:space="preserve"> </w:t>
      </w:r>
    </w:p>
    <w:p w14:paraId="0BCFA257" w14:textId="264F143C" w:rsidR="00FC5548" w:rsidRPr="00BC15AE" w:rsidRDefault="001F2777" w:rsidP="002F26AA">
      <w:pPr>
        <w:pStyle w:val="Normal1"/>
        <w:spacing w:line="240" w:lineRule="auto"/>
        <w:jc w:val="both"/>
        <w:rPr>
          <w:sz w:val="24"/>
          <w:szCs w:val="24"/>
        </w:rPr>
      </w:pPr>
      <w:r w:rsidRPr="00BC15AE">
        <w:rPr>
          <w:sz w:val="24"/>
          <w:szCs w:val="24"/>
        </w:rPr>
        <w:t>De acuerdo con</w:t>
      </w:r>
      <w:r w:rsidR="00526118" w:rsidRPr="00BC15AE">
        <w:rPr>
          <w:sz w:val="24"/>
          <w:szCs w:val="24"/>
        </w:rPr>
        <w:t xml:space="preserve"> lo anterior, </w:t>
      </w:r>
      <w:r w:rsidRPr="00BC15AE">
        <w:rPr>
          <w:sz w:val="24"/>
          <w:szCs w:val="24"/>
        </w:rPr>
        <w:fldChar w:fldCharType="begin"/>
      </w:r>
      <w:r w:rsidR="00E66E8A" w:rsidRPr="00BC15AE">
        <w:rPr>
          <w:sz w:val="24"/>
          <w:szCs w:val="24"/>
        </w:rPr>
        <w:instrText xml:space="preserve"> ADDIN ZOTERO_ITEM CSL_CITATION {"citationID":"TSYX9rux","properties":{"formattedCitation":"(K. Werbach &amp; Hunter, 2012)","plainCitation":"(K. Werbach &amp; Hunter, 2012)","dontUpdate":true},"citationItems":[{"id":2217,"uris":["http://zotero.org/users/2983295/items/ENPFBVA4"],"uri":["http://zotero.org/users/2983295/items/ENPFBVA4"],"itemData":{"id":2217,"type":"book","title":"For the Win: How Game Thinking Can Revolutionize Your Business","publisher":"Wharton Digital Press","publisher-place":"Philadelphia","number-of-pages":"82","source":"Google Books","event-place":"Philadelphia","abstract":"Take your business to the next level—for the winMillions flock to their computers, consoles, mobile phones, tablets, and social networks each day to play World of Warcraft, Farmville, Scrabble, and countless other games, generating billions in sales each year. The careful and skillful construction of these games is built on decades of research into human motivation and psychology: A well-designed game goes right to the motivational heart of the human psyche. In For the Win, authors Kevin Werbach and Dan Hunter argue persuasively that gamemakers need not be the only ones benefiting from game design. Werbach and Hunter are lawyers and World of Warcraft players who created the world’s first course on gamification at the Wharton School. In their book, they reveal how game thinking—addressing problems like a game designer—can motivate employees and customers and create engaging experiences that can transform your business. For the Win reveals how a wide range of companies are successfully using game thinking. It also offers an explanation of when gamifying makes the most sense and a 6-step framework for using games for marketing, productivity enhancement, innovation, employee motivation, customer engagement, and more. In this illuminating guide, Werbach and Hunter reveal how game thinking can yield winning solutions to real-world business problems. Let the games begin!","ISBN":"978-1-61363-022-8","note":"Google-Books-ID: pGm9NVDK3WYC","shortTitle":"For the Win","language":"en","author":[{"family":"Werbach","given":"K."},{"family":"Hunter","given":"D."}],"issued":{"date-parts":[["2012",10,30]]}}}],"schema":"https://github.com/citation-style-language/schema/raw/master/csl-citation.json"} </w:instrText>
      </w:r>
      <w:r w:rsidRPr="00BC15AE">
        <w:rPr>
          <w:sz w:val="24"/>
          <w:szCs w:val="24"/>
        </w:rPr>
        <w:fldChar w:fldCharType="separate"/>
      </w:r>
      <w:r w:rsidR="00DA2AE8" w:rsidRPr="00BC15AE">
        <w:rPr>
          <w:sz w:val="24"/>
          <w:szCs w:val="24"/>
        </w:rPr>
        <w:t>Werbach y Hunter (</w:t>
      </w:r>
      <w:r w:rsidR="00722586" w:rsidRPr="00BC15AE">
        <w:rPr>
          <w:sz w:val="24"/>
          <w:szCs w:val="24"/>
        </w:rPr>
        <w:t>2012)</w:t>
      </w:r>
      <w:r w:rsidRPr="00BC15AE">
        <w:rPr>
          <w:sz w:val="24"/>
          <w:szCs w:val="24"/>
        </w:rPr>
        <w:fldChar w:fldCharType="end"/>
      </w:r>
      <w:r w:rsidR="00985A54">
        <w:rPr>
          <w:sz w:val="24"/>
          <w:szCs w:val="24"/>
        </w:rPr>
        <w:t xml:space="preserve"> </w:t>
      </w:r>
      <w:r w:rsidR="00526118" w:rsidRPr="00BC15AE">
        <w:rPr>
          <w:sz w:val="24"/>
          <w:szCs w:val="24"/>
        </w:rPr>
        <w:t>consideran</w:t>
      </w:r>
      <w:r w:rsidR="0027334B">
        <w:rPr>
          <w:sz w:val="24"/>
          <w:szCs w:val="24"/>
        </w:rPr>
        <w:t xml:space="preserve"> </w:t>
      </w:r>
      <w:r w:rsidR="00526118" w:rsidRPr="00BC15AE">
        <w:rPr>
          <w:sz w:val="24"/>
          <w:szCs w:val="24"/>
        </w:rPr>
        <w:t xml:space="preserve">que </w:t>
      </w:r>
      <w:r w:rsidR="00786293" w:rsidRPr="00BC15AE">
        <w:rPr>
          <w:sz w:val="24"/>
          <w:szCs w:val="24"/>
        </w:rPr>
        <w:t xml:space="preserve">para </w:t>
      </w:r>
      <w:r w:rsidR="006C6E5E" w:rsidRPr="00BC15AE">
        <w:rPr>
          <w:sz w:val="24"/>
          <w:szCs w:val="24"/>
        </w:rPr>
        <w:t xml:space="preserve">implementar una estrategia de </w:t>
      </w:r>
      <w:r w:rsidR="00786293" w:rsidRPr="00BC15AE">
        <w:rPr>
          <w:sz w:val="24"/>
          <w:szCs w:val="24"/>
        </w:rPr>
        <w:t xml:space="preserve">gamificación </w:t>
      </w:r>
      <w:r w:rsidR="006A5E06" w:rsidRPr="00BC15AE">
        <w:rPr>
          <w:sz w:val="24"/>
          <w:szCs w:val="24"/>
        </w:rPr>
        <w:t xml:space="preserve">exitosa </w:t>
      </w:r>
      <w:r w:rsidR="006C6E5E" w:rsidRPr="00BC15AE">
        <w:rPr>
          <w:sz w:val="24"/>
          <w:szCs w:val="24"/>
        </w:rPr>
        <w:t>es necesario tener en cuenta 6 elementos,</w:t>
      </w:r>
      <w:r w:rsidR="00D3328A" w:rsidRPr="00BC15AE">
        <w:rPr>
          <w:sz w:val="24"/>
          <w:szCs w:val="24"/>
        </w:rPr>
        <w:t xml:space="preserve"> a continuación</w:t>
      </w:r>
      <w:r w:rsidR="005375BE" w:rsidRPr="00BC15AE">
        <w:rPr>
          <w:sz w:val="24"/>
          <w:szCs w:val="24"/>
        </w:rPr>
        <w:t>,</w:t>
      </w:r>
      <w:r w:rsidR="00D3328A" w:rsidRPr="00BC15AE">
        <w:rPr>
          <w:sz w:val="24"/>
          <w:szCs w:val="24"/>
        </w:rPr>
        <w:t xml:space="preserve"> se describen con aplicación directa en educación:</w:t>
      </w:r>
      <w:r w:rsidR="006C6E5E" w:rsidRPr="00BC15AE">
        <w:rPr>
          <w:sz w:val="24"/>
          <w:szCs w:val="24"/>
        </w:rPr>
        <w:t xml:space="preserve"> </w:t>
      </w:r>
      <w:r w:rsidR="00785E70" w:rsidRPr="00BC15AE">
        <w:rPr>
          <w:sz w:val="24"/>
          <w:szCs w:val="24"/>
        </w:rPr>
        <w:t xml:space="preserve">1) </w:t>
      </w:r>
      <w:r w:rsidR="00985A54">
        <w:rPr>
          <w:sz w:val="24"/>
          <w:szCs w:val="24"/>
        </w:rPr>
        <w:t>D</w:t>
      </w:r>
      <w:r w:rsidR="006C6E5E" w:rsidRPr="00BC15AE">
        <w:rPr>
          <w:sz w:val="24"/>
          <w:szCs w:val="24"/>
        </w:rPr>
        <w:t>efinir con claridad los objetivos educativo</w:t>
      </w:r>
      <w:r w:rsidR="00B252CD" w:rsidRPr="00BC15AE">
        <w:rPr>
          <w:sz w:val="24"/>
          <w:szCs w:val="24"/>
        </w:rPr>
        <w:t>s que se quieren conseguir en el aula, de esta manera</w:t>
      </w:r>
      <w:r w:rsidR="00FF3663" w:rsidRPr="00BC15AE">
        <w:rPr>
          <w:sz w:val="24"/>
          <w:szCs w:val="24"/>
        </w:rPr>
        <w:t>,</w:t>
      </w:r>
      <w:r w:rsidR="00B252CD" w:rsidRPr="00BC15AE">
        <w:rPr>
          <w:sz w:val="24"/>
          <w:szCs w:val="24"/>
        </w:rPr>
        <w:t xml:space="preserve"> se diseñan </w:t>
      </w:r>
      <w:r w:rsidR="004D0689" w:rsidRPr="00BC15AE">
        <w:rPr>
          <w:sz w:val="24"/>
          <w:szCs w:val="24"/>
        </w:rPr>
        <w:t>con coherencia y eficacia las</w:t>
      </w:r>
      <w:r w:rsidR="00B252CD" w:rsidRPr="00BC15AE">
        <w:rPr>
          <w:sz w:val="24"/>
          <w:szCs w:val="24"/>
        </w:rPr>
        <w:t xml:space="preserve"> estrategias de gamificación</w:t>
      </w:r>
      <w:r w:rsidR="004D0689" w:rsidRPr="00BC15AE">
        <w:rPr>
          <w:sz w:val="24"/>
          <w:szCs w:val="24"/>
        </w:rPr>
        <w:t xml:space="preserve">. </w:t>
      </w:r>
      <w:r w:rsidR="00785E70" w:rsidRPr="00BC15AE">
        <w:rPr>
          <w:sz w:val="24"/>
          <w:szCs w:val="24"/>
        </w:rPr>
        <w:t xml:space="preserve">2) </w:t>
      </w:r>
      <w:r w:rsidR="00985A54">
        <w:rPr>
          <w:sz w:val="24"/>
          <w:szCs w:val="24"/>
        </w:rPr>
        <w:t>D</w:t>
      </w:r>
      <w:r w:rsidR="004D0689" w:rsidRPr="00BC15AE">
        <w:rPr>
          <w:sz w:val="24"/>
          <w:szCs w:val="24"/>
        </w:rPr>
        <w:t xml:space="preserve">elimitar los comportamientos que queremos </w:t>
      </w:r>
      <w:r w:rsidR="00F366D5" w:rsidRPr="00BC15AE">
        <w:rPr>
          <w:sz w:val="24"/>
          <w:szCs w:val="24"/>
        </w:rPr>
        <w:t>potenciar</w:t>
      </w:r>
      <w:r w:rsidR="004329F2" w:rsidRPr="00BC15AE">
        <w:rPr>
          <w:sz w:val="24"/>
          <w:szCs w:val="24"/>
        </w:rPr>
        <w:t xml:space="preserve"> en los estudiantes como conocimi</w:t>
      </w:r>
      <w:r w:rsidR="00E9690C" w:rsidRPr="00BC15AE">
        <w:rPr>
          <w:sz w:val="24"/>
          <w:szCs w:val="24"/>
        </w:rPr>
        <w:t>entos, actitudes, habilidades</w:t>
      </w:r>
      <w:r w:rsidR="00F366D5" w:rsidRPr="00BC15AE">
        <w:rPr>
          <w:sz w:val="24"/>
          <w:szCs w:val="24"/>
        </w:rPr>
        <w:t>, entre otros</w:t>
      </w:r>
      <w:r w:rsidR="00E9690C" w:rsidRPr="00BC15AE">
        <w:rPr>
          <w:sz w:val="24"/>
          <w:szCs w:val="24"/>
        </w:rPr>
        <w:t xml:space="preserve">. </w:t>
      </w:r>
      <w:r w:rsidR="00785E70" w:rsidRPr="00BC15AE">
        <w:rPr>
          <w:sz w:val="24"/>
          <w:szCs w:val="24"/>
        </w:rPr>
        <w:t xml:space="preserve">3) </w:t>
      </w:r>
      <w:r w:rsidR="00985A54">
        <w:rPr>
          <w:sz w:val="24"/>
          <w:szCs w:val="24"/>
        </w:rPr>
        <w:t>E</w:t>
      </w:r>
      <w:r w:rsidR="00033B5A" w:rsidRPr="00BC15AE">
        <w:rPr>
          <w:sz w:val="24"/>
          <w:szCs w:val="24"/>
        </w:rPr>
        <w:t xml:space="preserve">stablecer quienes son los jugadores, identificar rasgos y </w:t>
      </w:r>
      <w:r w:rsidR="0096142A" w:rsidRPr="00BC15AE">
        <w:rPr>
          <w:sz w:val="24"/>
          <w:szCs w:val="24"/>
        </w:rPr>
        <w:t>características</w:t>
      </w:r>
      <w:r w:rsidR="00033B5A" w:rsidRPr="00BC15AE">
        <w:rPr>
          <w:sz w:val="24"/>
          <w:szCs w:val="24"/>
        </w:rPr>
        <w:t xml:space="preserve"> </w:t>
      </w:r>
      <w:r w:rsidR="005A6496" w:rsidRPr="00BC15AE">
        <w:rPr>
          <w:sz w:val="24"/>
          <w:szCs w:val="24"/>
        </w:rPr>
        <w:t>para diseñar actividades pertinentes a sus inte</w:t>
      </w:r>
      <w:r w:rsidR="00785E70" w:rsidRPr="00BC15AE">
        <w:rPr>
          <w:sz w:val="24"/>
          <w:szCs w:val="24"/>
        </w:rPr>
        <w:t>reses</w:t>
      </w:r>
      <w:r w:rsidR="00F366D5" w:rsidRPr="00BC15AE">
        <w:rPr>
          <w:sz w:val="24"/>
          <w:szCs w:val="24"/>
        </w:rPr>
        <w:t xml:space="preserve"> reales</w:t>
      </w:r>
      <w:r w:rsidR="00785E70" w:rsidRPr="00BC15AE">
        <w:rPr>
          <w:sz w:val="24"/>
          <w:szCs w:val="24"/>
        </w:rPr>
        <w:t xml:space="preserve">. 4) </w:t>
      </w:r>
      <w:r w:rsidR="007268E6" w:rsidRPr="00BC15AE">
        <w:rPr>
          <w:sz w:val="24"/>
          <w:szCs w:val="24"/>
        </w:rPr>
        <w:t>Establecer los ciclos de las actividades, definiendo el sistema de gamificación (</w:t>
      </w:r>
      <w:r w:rsidR="0096142A" w:rsidRPr="00BC15AE">
        <w:rPr>
          <w:sz w:val="24"/>
          <w:szCs w:val="24"/>
        </w:rPr>
        <w:t>mecánicas</w:t>
      </w:r>
      <w:r w:rsidR="007268E6" w:rsidRPr="00BC15AE">
        <w:rPr>
          <w:sz w:val="24"/>
          <w:szCs w:val="24"/>
        </w:rPr>
        <w:t xml:space="preserve"> de juego, </w:t>
      </w:r>
      <w:r w:rsidR="00755243" w:rsidRPr="00BC15AE">
        <w:rPr>
          <w:sz w:val="24"/>
          <w:szCs w:val="24"/>
        </w:rPr>
        <w:t>orden de los eventos, interacción, entre otros</w:t>
      </w:r>
      <w:r w:rsidR="007268E6" w:rsidRPr="00BC15AE">
        <w:rPr>
          <w:sz w:val="24"/>
          <w:szCs w:val="24"/>
        </w:rPr>
        <w:t>)</w:t>
      </w:r>
      <w:r w:rsidR="00755243" w:rsidRPr="00BC15AE">
        <w:rPr>
          <w:sz w:val="24"/>
          <w:szCs w:val="24"/>
        </w:rPr>
        <w:t xml:space="preserve">. </w:t>
      </w:r>
      <w:r w:rsidR="007268E6" w:rsidRPr="00BC15AE">
        <w:rPr>
          <w:sz w:val="24"/>
          <w:szCs w:val="24"/>
        </w:rPr>
        <w:t xml:space="preserve"> </w:t>
      </w:r>
      <w:r w:rsidR="009C2BFF" w:rsidRPr="00BC15AE">
        <w:rPr>
          <w:sz w:val="24"/>
          <w:szCs w:val="24"/>
        </w:rPr>
        <w:t xml:space="preserve">5) </w:t>
      </w:r>
      <w:r w:rsidR="00985A54">
        <w:rPr>
          <w:sz w:val="24"/>
          <w:szCs w:val="24"/>
        </w:rPr>
        <w:t>D</w:t>
      </w:r>
      <w:r w:rsidR="009C2BFF" w:rsidRPr="00BC15AE">
        <w:rPr>
          <w:sz w:val="24"/>
          <w:szCs w:val="24"/>
        </w:rPr>
        <w:t>iversión (es</w:t>
      </w:r>
      <w:r w:rsidR="00755243" w:rsidRPr="00BC15AE">
        <w:rPr>
          <w:sz w:val="24"/>
          <w:szCs w:val="24"/>
        </w:rPr>
        <w:t xml:space="preserve"> la base de todo juego</w:t>
      </w:r>
      <w:r w:rsidR="009C2BFF" w:rsidRPr="00BC15AE">
        <w:rPr>
          <w:sz w:val="24"/>
          <w:szCs w:val="24"/>
        </w:rPr>
        <w:t xml:space="preserve">), se deben describir los eventos de este tipo que se </w:t>
      </w:r>
      <w:r w:rsidR="00B66B4F" w:rsidRPr="00BC15AE">
        <w:rPr>
          <w:sz w:val="24"/>
          <w:szCs w:val="24"/>
        </w:rPr>
        <w:t>inclu</w:t>
      </w:r>
      <w:r w:rsidR="001D0B93" w:rsidRPr="00BC15AE">
        <w:rPr>
          <w:sz w:val="24"/>
          <w:szCs w:val="24"/>
        </w:rPr>
        <w:t>yen</w:t>
      </w:r>
      <w:r w:rsidR="00B66B4F" w:rsidRPr="00BC15AE">
        <w:rPr>
          <w:sz w:val="24"/>
          <w:szCs w:val="24"/>
        </w:rPr>
        <w:t xml:space="preserve"> en la estrategia</w:t>
      </w:r>
      <w:r w:rsidR="001D0B93" w:rsidRPr="00BC15AE">
        <w:rPr>
          <w:sz w:val="24"/>
          <w:szCs w:val="24"/>
        </w:rPr>
        <w:t xml:space="preserve">. 6) Recursos, incluye las herramientas </w:t>
      </w:r>
      <w:r w:rsidR="00BA1E3B" w:rsidRPr="00BC15AE">
        <w:rPr>
          <w:sz w:val="24"/>
          <w:szCs w:val="24"/>
        </w:rPr>
        <w:t>que se van a usar para el desarrollo de l</w:t>
      </w:r>
      <w:r w:rsidR="00B66B4F" w:rsidRPr="00BC15AE">
        <w:rPr>
          <w:sz w:val="24"/>
          <w:szCs w:val="24"/>
        </w:rPr>
        <w:t>a</w:t>
      </w:r>
      <w:r w:rsidR="00985A54">
        <w:rPr>
          <w:sz w:val="24"/>
          <w:szCs w:val="24"/>
        </w:rPr>
        <w:t xml:space="preserve"> </w:t>
      </w:r>
      <w:r w:rsidR="0096142A" w:rsidRPr="00BC15AE">
        <w:rPr>
          <w:sz w:val="24"/>
          <w:szCs w:val="24"/>
        </w:rPr>
        <w:t>estrategia</w:t>
      </w:r>
      <w:r w:rsidR="00BA1E3B" w:rsidRPr="00BC15AE">
        <w:rPr>
          <w:sz w:val="24"/>
          <w:szCs w:val="24"/>
        </w:rPr>
        <w:t xml:space="preserve"> (medición, seguimiento, indicadores, etc.)</w:t>
      </w:r>
      <w:r w:rsidR="00E614B9" w:rsidRPr="00BC15AE">
        <w:rPr>
          <w:sz w:val="24"/>
          <w:szCs w:val="24"/>
        </w:rPr>
        <w:t xml:space="preserve"> </w:t>
      </w:r>
      <w:r w:rsidR="00E614B9" w:rsidRPr="00BC15AE">
        <w:rPr>
          <w:sz w:val="24"/>
          <w:szCs w:val="24"/>
        </w:rPr>
        <w:fldChar w:fldCharType="begin"/>
      </w:r>
      <w:r w:rsidR="00E66E8A" w:rsidRPr="00BC15AE">
        <w:rPr>
          <w:sz w:val="24"/>
          <w:szCs w:val="24"/>
        </w:rPr>
        <w:instrText xml:space="preserve"> ADDIN ZOTERO_ITEM CSL_CITATION {"citationID":"GamEZF6d","properties":{"formattedCitation":"(Ramirez, 2014)","plainCitation":"(Ramirez, 2014)","dontUpdate":true},"citationItems":[{"id":2226,"uris":["http://zotero.org/users/2983295/items/EJMNJ8TE"],"uri":["http://zotero.org/users/2983295/items/EJMNJ8TE"],"itemData":{"id":2226,"type":"book","title":"Gamificación: mecánicas de juegos en tu vida personal y profesional","collection-title":"Marketing Innovación empresarial","publisher":"Alfaomega Grupo Editor","publisher-place":"México","number-of-pages":"163","source":"unisabana-primo.com","event-place":"México","URL":"https://unisabana22.gsl.com.mx/exlibris/aleph/u22_1_cna/objects/cna01/view/19/146705_000076290.jpg","ISBN":"978-607-622-110-5","call-number":"658.40353 R177g","shortTitle":"Gamificación","language":"spa","author":[{"family":"Ramirez","given":"J."}],"issued":{"date-parts":[["2014"]]},"accessed":{"date-parts":[["2017",1,28]]}}}],"schema":"https://github.com/citation-style-language/schema/raw/master/csl-citation.json"} </w:instrText>
      </w:r>
      <w:r w:rsidR="00E614B9" w:rsidRPr="00BC15AE">
        <w:rPr>
          <w:sz w:val="24"/>
          <w:szCs w:val="24"/>
        </w:rPr>
        <w:fldChar w:fldCharType="separate"/>
      </w:r>
      <w:r w:rsidR="00E614B9" w:rsidRPr="00BC15AE">
        <w:rPr>
          <w:sz w:val="24"/>
          <w:szCs w:val="24"/>
        </w:rPr>
        <w:t>(Ramirez, 2014;</w:t>
      </w:r>
      <w:r w:rsidR="00E614B9" w:rsidRPr="00BC15AE">
        <w:rPr>
          <w:sz w:val="24"/>
          <w:szCs w:val="24"/>
        </w:rPr>
        <w:fldChar w:fldCharType="end"/>
      </w:r>
      <w:r w:rsidR="00E614B9" w:rsidRPr="00BC15AE">
        <w:rPr>
          <w:sz w:val="24"/>
          <w:szCs w:val="24"/>
        </w:rPr>
        <w:t xml:space="preserve"> </w:t>
      </w:r>
      <w:r w:rsidR="00E614B9" w:rsidRPr="00BC15AE">
        <w:rPr>
          <w:sz w:val="24"/>
          <w:szCs w:val="24"/>
        </w:rPr>
        <w:fldChar w:fldCharType="begin"/>
      </w:r>
      <w:r w:rsidR="008920AF">
        <w:rPr>
          <w:sz w:val="24"/>
          <w:szCs w:val="24"/>
        </w:rPr>
        <w:instrText xml:space="preserve"> ADDIN ZOTERO_ITEM CSL_CITATION {"citationID":"ngweKhqS","properties":{"formattedCitation":"{\\rtf (Rodr\\uc0\\u237{}guez &amp; Santiago, 2015)}","plainCitation":"(Rodríguez &amp; Santiago, 2015)","dontUpdate":true},"citationItems":[{"id":2234,"uris":["http://zotero.org/users/2983295/items/2QJIFV3M"],"uri":["http://zotero.org/users/2983295/items/2QJIFV3M"],"itemData":{"id":2234,"type":"book","title":"Gamificación: Cómo motivar a tu alumnado y mejorar el clima en el aula","publisher":"Editorial Oceano","number-of-pages":"277","source":"Google Books","abstract":"En pocas ocasiones durante la historia nos hemos visto en una oportunidad tan importante de convertirnos en verdaderos protagonistas del cambio metodológico al que se dirige la educación. Hay que aprovechar el momento y actuar, porque en muy pocos años podremos decir eso de: “¡Ahí estuve yo!”.Este libro va dedicado a todos aquellos docentes que sienten que está llegando su momento, y a aquellos que ya llevan empujando desde dentro de sus centros la necesidad de un cambio, aplicando cada día nuevas fórmulas para enriquecer el aprendizaje de sus alumnos. El aprendizaje digital está para quedarse, las nuevas tecnologías se siguen llamando “nuevas” porque aún están esperando a que muchos docentes se animen y empiecen a usarlas como práctica diaria en sus clases. El futuro ya está aquí y ahora solo toca repartirlo.Precisamente, una de las tendencias que parece estarse consolidando con más fuerza es la Gamificación. Su objetivo en el terreno de la educación no es otro que llevar la motivación al proceso de enseñanza y aprendizaje, mediante la incorporación de elementos y técnicas de juego. Un proceso que, bien utilizado, incorpora unas extraordinarias ventajas a la hora de enriquecer la relación entre docentes y alumnos mejorando así el clima en el aula. No olvidemos que los alumnos aprenden solo de aquellos educadores que son capaces de motivarles, de inspirarles, de sacar lo mejor que tienen dentro. Hemos preguntado a más de 1.000 alumnos de entre 10 y 14 años sobre cómo sería su clase ideal. En un 75% de los casos apareció la palabra “Diversión”. Los alumnos quieren pasárselo bien en clase, y eso no está reñido, ni mucho menos, con el aprendizaje; todo lo contrario, solo aprendemos cuando estamos motivados, cuando hay factores internos o externos que nos animan a poner interés en aquellas cosas que debemos hacer. Sean o no aburridas, el reto de la Gamificación es convertirlas en divertidas","ISBN":"978-84-944394-5-2","note":"Google-Books-ID: NivPCgAAQBAJ","shortTitle":"Gamificación","language":"es","author":[{"family":"Rodríguez","given":"F."},{"family":"Santiago","given":"R."}],"issued":{"date-parts":[["2015",10,28]]}}}],"schema":"https://github.com/citation-style-language/schema/raw/master/csl-citation.json"} </w:instrText>
      </w:r>
      <w:r w:rsidR="00E614B9" w:rsidRPr="00BC15AE">
        <w:rPr>
          <w:sz w:val="24"/>
          <w:szCs w:val="24"/>
        </w:rPr>
        <w:fldChar w:fldCharType="separate"/>
      </w:r>
      <w:r w:rsidR="00234FEB" w:rsidRPr="00BC15AE">
        <w:rPr>
          <w:sz w:val="24"/>
          <w:szCs w:val="24"/>
        </w:rPr>
        <w:t>Rodríguez y Santiago, 2015)</w:t>
      </w:r>
      <w:r w:rsidR="00E614B9" w:rsidRPr="00BC15AE">
        <w:rPr>
          <w:sz w:val="24"/>
          <w:szCs w:val="24"/>
        </w:rPr>
        <w:fldChar w:fldCharType="end"/>
      </w:r>
      <w:r w:rsidR="00E6345C" w:rsidRPr="00BC15AE">
        <w:rPr>
          <w:sz w:val="24"/>
          <w:szCs w:val="24"/>
        </w:rPr>
        <w:t xml:space="preserve">. </w:t>
      </w:r>
    </w:p>
    <w:p w14:paraId="038B2743" w14:textId="77777777" w:rsidR="005375BE" w:rsidRPr="00BC15AE" w:rsidRDefault="005375BE" w:rsidP="002F26AA">
      <w:pPr>
        <w:pStyle w:val="Normal1"/>
        <w:spacing w:line="240" w:lineRule="auto"/>
        <w:jc w:val="both"/>
        <w:rPr>
          <w:sz w:val="24"/>
          <w:szCs w:val="24"/>
        </w:rPr>
      </w:pPr>
    </w:p>
    <w:p w14:paraId="778BD1D8" w14:textId="18C8A816" w:rsidR="0040269C" w:rsidRPr="00BC15AE" w:rsidRDefault="00234FEB" w:rsidP="009C261F">
      <w:pPr>
        <w:pStyle w:val="Normal1"/>
        <w:spacing w:line="240" w:lineRule="auto"/>
        <w:jc w:val="both"/>
        <w:rPr>
          <w:sz w:val="24"/>
          <w:szCs w:val="24"/>
        </w:rPr>
      </w:pPr>
      <w:r w:rsidRPr="00BC15AE">
        <w:rPr>
          <w:sz w:val="24"/>
          <w:szCs w:val="24"/>
        </w:rPr>
        <w:t xml:space="preserve">La </w:t>
      </w:r>
      <w:r w:rsidR="00E6345C" w:rsidRPr="00BC15AE">
        <w:rPr>
          <w:sz w:val="24"/>
          <w:szCs w:val="24"/>
        </w:rPr>
        <w:t xml:space="preserve">estrategia de gamificación </w:t>
      </w:r>
      <w:r w:rsidR="00967403">
        <w:rPr>
          <w:sz w:val="24"/>
          <w:szCs w:val="24"/>
        </w:rPr>
        <w:t xml:space="preserve">implementada </w:t>
      </w:r>
      <w:r w:rsidRPr="00BC15AE">
        <w:rPr>
          <w:sz w:val="24"/>
          <w:szCs w:val="24"/>
        </w:rPr>
        <w:t xml:space="preserve">que presenta </w:t>
      </w:r>
      <w:r w:rsidR="005375BE" w:rsidRPr="00BC15AE">
        <w:rPr>
          <w:sz w:val="24"/>
          <w:szCs w:val="24"/>
        </w:rPr>
        <w:t xml:space="preserve">este artículo </w:t>
      </w:r>
      <w:r w:rsidR="00953ED9">
        <w:rPr>
          <w:sz w:val="24"/>
          <w:szCs w:val="24"/>
        </w:rPr>
        <w:t xml:space="preserve">tuvo </w:t>
      </w:r>
      <w:r w:rsidR="00CD29FC" w:rsidRPr="00BC15AE">
        <w:rPr>
          <w:sz w:val="24"/>
          <w:szCs w:val="24"/>
        </w:rPr>
        <w:t>por objetivo</w:t>
      </w:r>
      <w:r w:rsidR="00DA2C88" w:rsidRPr="00BC15AE">
        <w:rPr>
          <w:sz w:val="24"/>
          <w:szCs w:val="24"/>
        </w:rPr>
        <w:t xml:space="preserve"> motivar a los estudiantes a participar activamente en </w:t>
      </w:r>
      <w:r w:rsidR="001937B8" w:rsidRPr="00BC15AE">
        <w:rPr>
          <w:sz w:val="24"/>
          <w:szCs w:val="24"/>
        </w:rPr>
        <w:t>clase</w:t>
      </w:r>
      <w:r w:rsidR="00C35088" w:rsidRPr="00BC15AE">
        <w:rPr>
          <w:sz w:val="24"/>
          <w:szCs w:val="24"/>
        </w:rPr>
        <w:t xml:space="preserve"> para dinamizar el </w:t>
      </w:r>
      <w:r w:rsidR="009C493D" w:rsidRPr="00BC15AE">
        <w:rPr>
          <w:sz w:val="24"/>
          <w:szCs w:val="24"/>
        </w:rPr>
        <w:t>desarrollo de los contenidos temáticos</w:t>
      </w:r>
      <w:r w:rsidR="0086183C" w:rsidRPr="00BC15AE">
        <w:rPr>
          <w:sz w:val="24"/>
          <w:szCs w:val="24"/>
        </w:rPr>
        <w:t xml:space="preserve"> y mejorar algunas conductas negativas recurrentes </w:t>
      </w:r>
      <w:r w:rsidR="001711DA" w:rsidRPr="00BC15AE">
        <w:rPr>
          <w:sz w:val="24"/>
          <w:szCs w:val="24"/>
        </w:rPr>
        <w:t>en el aula</w:t>
      </w:r>
      <w:r w:rsidR="00E5130B" w:rsidRPr="00BC15AE">
        <w:rPr>
          <w:sz w:val="24"/>
          <w:szCs w:val="24"/>
        </w:rPr>
        <w:t>.</w:t>
      </w:r>
      <w:r w:rsidR="009C493D" w:rsidRPr="00BC15AE">
        <w:rPr>
          <w:sz w:val="24"/>
          <w:szCs w:val="24"/>
        </w:rPr>
        <w:t xml:space="preserve"> Para </w:t>
      </w:r>
      <w:r w:rsidR="00FA4970" w:rsidRPr="00BC15AE">
        <w:rPr>
          <w:sz w:val="24"/>
          <w:szCs w:val="24"/>
        </w:rPr>
        <w:t>lograrlo se establecieron</w:t>
      </w:r>
      <w:r w:rsidR="00F62BD8" w:rsidRPr="00BC15AE">
        <w:rPr>
          <w:sz w:val="24"/>
          <w:szCs w:val="24"/>
        </w:rPr>
        <w:t xml:space="preserve"> </w:t>
      </w:r>
      <w:r w:rsidR="00B20DB5">
        <w:rPr>
          <w:sz w:val="24"/>
          <w:szCs w:val="24"/>
        </w:rPr>
        <w:t xml:space="preserve">los siguientes </w:t>
      </w:r>
      <w:r w:rsidR="009C261F" w:rsidRPr="00BC15AE">
        <w:rPr>
          <w:sz w:val="24"/>
          <w:szCs w:val="24"/>
        </w:rPr>
        <w:t>elementos:</w:t>
      </w:r>
    </w:p>
    <w:p w14:paraId="0A7B6ACF" w14:textId="77777777" w:rsidR="008E021C" w:rsidRPr="00BC15AE" w:rsidRDefault="008E021C" w:rsidP="002F26AA">
      <w:pPr>
        <w:pStyle w:val="Normal1"/>
        <w:spacing w:line="240" w:lineRule="auto"/>
        <w:jc w:val="both"/>
        <w:rPr>
          <w:sz w:val="24"/>
          <w:szCs w:val="24"/>
        </w:rPr>
      </w:pPr>
    </w:p>
    <w:p w14:paraId="7672606B" w14:textId="77777777" w:rsidR="00C24CD7" w:rsidRDefault="00C24CD7" w:rsidP="002F26AA">
      <w:pPr>
        <w:pStyle w:val="Normal1"/>
        <w:spacing w:line="240" w:lineRule="auto"/>
        <w:jc w:val="both"/>
        <w:rPr>
          <w:sz w:val="24"/>
          <w:szCs w:val="24"/>
        </w:rPr>
      </w:pPr>
    </w:p>
    <w:p w14:paraId="6DB7D500" w14:textId="77777777" w:rsidR="00953ED9" w:rsidRPr="00BC15AE" w:rsidRDefault="00953ED9" w:rsidP="002F26AA">
      <w:pPr>
        <w:pStyle w:val="Normal1"/>
        <w:spacing w:line="240" w:lineRule="auto"/>
        <w:jc w:val="both"/>
        <w:rPr>
          <w:sz w:val="24"/>
          <w:szCs w:val="24"/>
        </w:rPr>
      </w:pPr>
    </w:p>
    <w:p w14:paraId="1CE9E242" w14:textId="77777777" w:rsidR="00C24CD7" w:rsidRPr="00BC15AE" w:rsidRDefault="00C24CD7" w:rsidP="002F26AA">
      <w:pPr>
        <w:pStyle w:val="Normal1"/>
        <w:spacing w:line="240" w:lineRule="auto"/>
        <w:jc w:val="both"/>
        <w:rPr>
          <w:sz w:val="24"/>
          <w:szCs w:val="24"/>
        </w:rPr>
      </w:pPr>
    </w:p>
    <w:p w14:paraId="71862A81" w14:textId="77777777" w:rsidR="00D03444" w:rsidRDefault="00D03444" w:rsidP="002F26AA">
      <w:pPr>
        <w:pStyle w:val="Normal1"/>
        <w:spacing w:line="240" w:lineRule="auto"/>
        <w:jc w:val="both"/>
        <w:rPr>
          <w:sz w:val="24"/>
          <w:szCs w:val="24"/>
        </w:rPr>
      </w:pPr>
    </w:p>
    <w:p w14:paraId="4F3035C2" w14:textId="77777777" w:rsidR="0051302B" w:rsidRPr="00BC15AE" w:rsidRDefault="0051302B" w:rsidP="002F26AA">
      <w:pPr>
        <w:pStyle w:val="Normal1"/>
        <w:spacing w:line="240" w:lineRule="auto"/>
        <w:jc w:val="both"/>
        <w:rPr>
          <w:sz w:val="24"/>
          <w:szCs w:val="24"/>
        </w:rPr>
      </w:pPr>
    </w:p>
    <w:tbl>
      <w:tblPr>
        <w:tblStyle w:val="a"/>
        <w:tblW w:w="860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85"/>
        <w:gridCol w:w="384"/>
        <w:gridCol w:w="4632"/>
      </w:tblGrid>
      <w:tr w:rsidR="008E021C" w:rsidRPr="00BC15AE" w14:paraId="72F4C34C" w14:textId="77777777" w:rsidTr="00FB0A3E">
        <w:trPr>
          <w:trHeight w:val="259"/>
          <w:jc w:val="center"/>
        </w:trPr>
        <w:tc>
          <w:tcPr>
            <w:tcW w:w="3585" w:type="dxa"/>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65305424" w14:textId="2919D4A4" w:rsidR="008E021C" w:rsidRPr="00BC15AE" w:rsidRDefault="008E021C" w:rsidP="00B21A35">
            <w:pPr>
              <w:pStyle w:val="Normal1"/>
              <w:spacing w:line="240" w:lineRule="auto"/>
              <w:ind w:left="-20"/>
              <w:jc w:val="center"/>
              <w:rPr>
                <w:sz w:val="24"/>
                <w:szCs w:val="24"/>
              </w:rPr>
            </w:pPr>
            <w:r w:rsidRPr="00BC15AE">
              <w:rPr>
                <w:sz w:val="24"/>
                <w:szCs w:val="24"/>
              </w:rPr>
              <w:lastRenderedPageBreak/>
              <w:t>Elementos de la estrategia</w:t>
            </w:r>
          </w:p>
        </w:tc>
        <w:tc>
          <w:tcPr>
            <w:tcW w:w="5016" w:type="dxa"/>
            <w:gridSpan w:val="2"/>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0A18C2C5" w14:textId="1C213740" w:rsidR="008E021C" w:rsidRPr="00BC15AE" w:rsidRDefault="00C24CD7" w:rsidP="00670D01">
            <w:pPr>
              <w:pStyle w:val="Normal1"/>
              <w:spacing w:line="240" w:lineRule="auto"/>
              <w:ind w:left="-20"/>
              <w:jc w:val="center"/>
              <w:rPr>
                <w:sz w:val="24"/>
                <w:szCs w:val="24"/>
              </w:rPr>
            </w:pPr>
            <w:r w:rsidRPr="00BC15AE">
              <w:rPr>
                <w:sz w:val="24"/>
                <w:szCs w:val="24"/>
              </w:rPr>
              <w:t>Descripción</w:t>
            </w:r>
          </w:p>
        </w:tc>
      </w:tr>
      <w:tr w:rsidR="008E021C" w:rsidRPr="00BC15AE" w14:paraId="6A547F73" w14:textId="77777777" w:rsidTr="00FB0A3E">
        <w:trPr>
          <w:trHeight w:val="3679"/>
          <w:jc w:val="center"/>
        </w:trPr>
        <w:tc>
          <w:tcPr>
            <w:tcW w:w="3969" w:type="dxa"/>
            <w:gridSpan w:val="2"/>
            <w:tcBorders>
              <w:top w:val="nil"/>
              <w:left w:val="single" w:sz="6" w:space="0" w:color="FFFFFF"/>
              <w:bottom w:val="nil"/>
              <w:right w:val="single" w:sz="6" w:space="0" w:color="FFFFFF"/>
            </w:tcBorders>
            <w:tcMar>
              <w:top w:w="100" w:type="dxa"/>
              <w:left w:w="100" w:type="dxa"/>
              <w:bottom w:w="100" w:type="dxa"/>
              <w:right w:w="100" w:type="dxa"/>
            </w:tcMar>
          </w:tcPr>
          <w:p w14:paraId="2FD030FB" w14:textId="62BD9D49" w:rsidR="008E021C" w:rsidRPr="00BC15AE" w:rsidRDefault="00EE39AB" w:rsidP="00953ED9">
            <w:pPr>
              <w:pStyle w:val="Normal1"/>
              <w:spacing w:line="240" w:lineRule="auto"/>
              <w:rPr>
                <w:sz w:val="24"/>
                <w:szCs w:val="24"/>
              </w:rPr>
            </w:pPr>
            <w:r w:rsidRPr="00BC15AE">
              <w:rPr>
                <w:sz w:val="24"/>
                <w:szCs w:val="24"/>
              </w:rPr>
              <w:t xml:space="preserve">1) </w:t>
            </w:r>
            <w:r w:rsidR="00B21A35">
              <w:rPr>
                <w:sz w:val="24"/>
                <w:szCs w:val="24"/>
              </w:rPr>
              <w:t>O</w:t>
            </w:r>
            <w:r w:rsidR="009C261F" w:rsidRPr="00BC15AE">
              <w:rPr>
                <w:sz w:val="24"/>
                <w:szCs w:val="24"/>
              </w:rPr>
              <w:t>bjetivos educativos</w:t>
            </w:r>
            <w:r w:rsidR="008E021C" w:rsidRPr="00BC15AE">
              <w:rPr>
                <w:sz w:val="24"/>
                <w:szCs w:val="24"/>
              </w:rPr>
              <w:br/>
            </w:r>
          </w:p>
          <w:p w14:paraId="4F9BFC35" w14:textId="77777777" w:rsidR="00F21E86" w:rsidRDefault="00F21E86" w:rsidP="00953ED9">
            <w:pPr>
              <w:pStyle w:val="Normal1"/>
              <w:spacing w:line="240" w:lineRule="auto"/>
              <w:rPr>
                <w:sz w:val="24"/>
                <w:szCs w:val="24"/>
              </w:rPr>
            </w:pPr>
          </w:p>
          <w:p w14:paraId="1F47F78D" w14:textId="77777777" w:rsidR="00B21A35" w:rsidRPr="00BC15AE" w:rsidRDefault="00B21A35" w:rsidP="00953ED9">
            <w:pPr>
              <w:pStyle w:val="Normal1"/>
              <w:spacing w:line="240" w:lineRule="auto"/>
              <w:rPr>
                <w:sz w:val="24"/>
                <w:szCs w:val="24"/>
              </w:rPr>
            </w:pPr>
          </w:p>
          <w:p w14:paraId="2E2757EB" w14:textId="77777777" w:rsidR="00F21E86" w:rsidRPr="00BC15AE" w:rsidRDefault="00F21E86" w:rsidP="00953ED9">
            <w:pPr>
              <w:pStyle w:val="Normal1"/>
              <w:spacing w:line="240" w:lineRule="auto"/>
              <w:rPr>
                <w:sz w:val="24"/>
                <w:szCs w:val="24"/>
              </w:rPr>
            </w:pPr>
          </w:p>
          <w:p w14:paraId="3664A3F8" w14:textId="77777777" w:rsidR="00F21E86" w:rsidRPr="00BC15AE" w:rsidRDefault="00F21E86" w:rsidP="00953ED9">
            <w:pPr>
              <w:pStyle w:val="Normal1"/>
              <w:spacing w:line="240" w:lineRule="auto"/>
              <w:rPr>
                <w:sz w:val="24"/>
                <w:szCs w:val="24"/>
              </w:rPr>
            </w:pPr>
          </w:p>
          <w:p w14:paraId="01D11D96" w14:textId="2F0839F4" w:rsidR="00F21E86" w:rsidRPr="00BC15AE" w:rsidRDefault="00F812BA" w:rsidP="00953ED9">
            <w:pPr>
              <w:pStyle w:val="Normal1"/>
              <w:spacing w:line="240" w:lineRule="auto"/>
              <w:rPr>
                <w:sz w:val="24"/>
                <w:szCs w:val="24"/>
              </w:rPr>
            </w:pPr>
            <w:r w:rsidRPr="00BC15AE">
              <w:rPr>
                <w:sz w:val="24"/>
                <w:szCs w:val="24"/>
              </w:rPr>
              <w:t xml:space="preserve">2) </w:t>
            </w:r>
            <w:r w:rsidR="00B21A35">
              <w:rPr>
                <w:sz w:val="24"/>
                <w:szCs w:val="24"/>
              </w:rPr>
              <w:t>C</w:t>
            </w:r>
            <w:r w:rsidRPr="00BC15AE">
              <w:rPr>
                <w:sz w:val="24"/>
                <w:szCs w:val="24"/>
              </w:rPr>
              <w:t xml:space="preserve">omportamientos </w:t>
            </w:r>
          </w:p>
          <w:p w14:paraId="4E68C069" w14:textId="77777777" w:rsidR="001711DA" w:rsidRPr="00BC15AE" w:rsidRDefault="001711DA" w:rsidP="00953ED9">
            <w:pPr>
              <w:pStyle w:val="Normal1"/>
              <w:spacing w:line="240" w:lineRule="auto"/>
              <w:rPr>
                <w:sz w:val="24"/>
                <w:szCs w:val="24"/>
              </w:rPr>
            </w:pPr>
          </w:p>
          <w:p w14:paraId="1A1228B5" w14:textId="77777777" w:rsidR="002367E9" w:rsidRPr="00BC15AE" w:rsidRDefault="002367E9" w:rsidP="00953ED9">
            <w:pPr>
              <w:pStyle w:val="Normal1"/>
              <w:spacing w:line="240" w:lineRule="auto"/>
              <w:rPr>
                <w:sz w:val="24"/>
                <w:szCs w:val="24"/>
              </w:rPr>
            </w:pPr>
          </w:p>
          <w:p w14:paraId="23AA497A" w14:textId="77777777" w:rsidR="001711DA" w:rsidRPr="00BC15AE" w:rsidRDefault="001711DA" w:rsidP="00953ED9">
            <w:pPr>
              <w:pStyle w:val="Normal1"/>
              <w:spacing w:line="240" w:lineRule="auto"/>
              <w:rPr>
                <w:sz w:val="24"/>
                <w:szCs w:val="24"/>
              </w:rPr>
            </w:pPr>
          </w:p>
          <w:p w14:paraId="04B226E7" w14:textId="77777777" w:rsidR="00FB0A3E" w:rsidRDefault="00FB0A3E" w:rsidP="00953ED9">
            <w:pPr>
              <w:pStyle w:val="Normal1"/>
              <w:spacing w:line="240" w:lineRule="auto"/>
              <w:rPr>
                <w:sz w:val="24"/>
                <w:szCs w:val="24"/>
              </w:rPr>
            </w:pPr>
          </w:p>
          <w:p w14:paraId="418B1DE5" w14:textId="77777777" w:rsidR="00FB0A3E" w:rsidRDefault="00FB0A3E" w:rsidP="00953ED9">
            <w:pPr>
              <w:pStyle w:val="Normal1"/>
              <w:spacing w:line="240" w:lineRule="auto"/>
              <w:rPr>
                <w:sz w:val="24"/>
                <w:szCs w:val="24"/>
              </w:rPr>
            </w:pPr>
          </w:p>
          <w:p w14:paraId="620A7418" w14:textId="5ACA60B9" w:rsidR="001711DA" w:rsidRPr="00BC15AE" w:rsidRDefault="001711DA" w:rsidP="00953ED9">
            <w:pPr>
              <w:pStyle w:val="Normal1"/>
              <w:spacing w:line="240" w:lineRule="auto"/>
              <w:rPr>
                <w:sz w:val="24"/>
                <w:szCs w:val="24"/>
              </w:rPr>
            </w:pPr>
            <w:r w:rsidRPr="00BC15AE">
              <w:rPr>
                <w:sz w:val="24"/>
                <w:szCs w:val="24"/>
              </w:rPr>
              <w:t xml:space="preserve">3) </w:t>
            </w:r>
            <w:r w:rsidR="00B21A35">
              <w:rPr>
                <w:sz w:val="24"/>
                <w:szCs w:val="24"/>
              </w:rPr>
              <w:t>J</w:t>
            </w:r>
            <w:r w:rsidRPr="00BC15AE">
              <w:rPr>
                <w:sz w:val="24"/>
                <w:szCs w:val="24"/>
              </w:rPr>
              <w:t>ugadores</w:t>
            </w:r>
            <w:r w:rsidR="00AD75C1" w:rsidRPr="00BC15AE">
              <w:rPr>
                <w:sz w:val="24"/>
                <w:szCs w:val="24"/>
              </w:rPr>
              <w:t xml:space="preserve"> (</w:t>
            </w:r>
            <w:r w:rsidRPr="00BC15AE">
              <w:rPr>
                <w:sz w:val="24"/>
                <w:szCs w:val="24"/>
              </w:rPr>
              <w:t>rasgos y características</w:t>
            </w:r>
            <w:r w:rsidR="00AD75C1" w:rsidRPr="00BC15AE">
              <w:rPr>
                <w:sz w:val="24"/>
                <w:szCs w:val="24"/>
              </w:rPr>
              <w:t>)</w:t>
            </w:r>
            <w:r w:rsidRPr="00BC15AE">
              <w:rPr>
                <w:sz w:val="24"/>
                <w:szCs w:val="24"/>
              </w:rPr>
              <w:t xml:space="preserve"> </w:t>
            </w:r>
          </w:p>
          <w:p w14:paraId="1EA74036" w14:textId="77777777" w:rsidR="001711DA" w:rsidRPr="00BC15AE" w:rsidRDefault="001711DA" w:rsidP="00953ED9">
            <w:pPr>
              <w:pStyle w:val="Normal1"/>
              <w:spacing w:line="240" w:lineRule="auto"/>
              <w:rPr>
                <w:sz w:val="24"/>
                <w:szCs w:val="24"/>
              </w:rPr>
            </w:pPr>
          </w:p>
          <w:p w14:paraId="11571057" w14:textId="77777777" w:rsidR="001711DA" w:rsidRPr="00BC15AE" w:rsidRDefault="001711DA" w:rsidP="00953ED9">
            <w:pPr>
              <w:pStyle w:val="Normal1"/>
              <w:spacing w:line="240" w:lineRule="auto"/>
              <w:rPr>
                <w:sz w:val="24"/>
                <w:szCs w:val="24"/>
              </w:rPr>
            </w:pPr>
          </w:p>
          <w:p w14:paraId="2DEEB56D" w14:textId="77777777" w:rsidR="007C3290" w:rsidRPr="00BC15AE" w:rsidRDefault="007C3290" w:rsidP="00953ED9">
            <w:pPr>
              <w:pStyle w:val="Normal1"/>
              <w:spacing w:line="240" w:lineRule="auto"/>
              <w:rPr>
                <w:sz w:val="24"/>
                <w:szCs w:val="24"/>
              </w:rPr>
            </w:pPr>
          </w:p>
          <w:p w14:paraId="39B2EB0B" w14:textId="77777777" w:rsidR="007C3290" w:rsidRPr="00BC15AE" w:rsidRDefault="007C3290" w:rsidP="00953ED9">
            <w:pPr>
              <w:pStyle w:val="Normal1"/>
              <w:spacing w:line="240" w:lineRule="auto"/>
              <w:rPr>
                <w:sz w:val="24"/>
                <w:szCs w:val="24"/>
              </w:rPr>
            </w:pPr>
          </w:p>
          <w:p w14:paraId="1FEFD3AC" w14:textId="77777777" w:rsidR="007C3290" w:rsidRPr="00BC15AE" w:rsidRDefault="007C3290" w:rsidP="00953ED9">
            <w:pPr>
              <w:pStyle w:val="Normal1"/>
              <w:spacing w:line="240" w:lineRule="auto"/>
              <w:rPr>
                <w:sz w:val="24"/>
                <w:szCs w:val="24"/>
              </w:rPr>
            </w:pPr>
          </w:p>
          <w:p w14:paraId="58D64B18" w14:textId="1FBC3521" w:rsidR="00E7363A" w:rsidRPr="00BC15AE" w:rsidRDefault="001711DA" w:rsidP="00953ED9">
            <w:pPr>
              <w:pStyle w:val="Normal1"/>
              <w:spacing w:line="240" w:lineRule="auto"/>
              <w:rPr>
                <w:sz w:val="24"/>
                <w:szCs w:val="24"/>
              </w:rPr>
            </w:pPr>
            <w:r w:rsidRPr="00BC15AE">
              <w:rPr>
                <w:sz w:val="24"/>
                <w:szCs w:val="24"/>
              </w:rPr>
              <w:t xml:space="preserve">4) </w:t>
            </w:r>
            <w:r w:rsidR="00B21A35">
              <w:rPr>
                <w:sz w:val="24"/>
                <w:szCs w:val="24"/>
              </w:rPr>
              <w:t>C</w:t>
            </w:r>
            <w:r w:rsidR="00E7363A" w:rsidRPr="00BC15AE">
              <w:rPr>
                <w:sz w:val="24"/>
                <w:szCs w:val="24"/>
              </w:rPr>
              <w:t xml:space="preserve">iclos de las actividades </w:t>
            </w:r>
            <w:r w:rsidRPr="00BC15AE">
              <w:rPr>
                <w:sz w:val="24"/>
                <w:szCs w:val="24"/>
              </w:rPr>
              <w:t>(mecánicas de juego</w:t>
            </w:r>
            <w:r w:rsidR="00E7363A" w:rsidRPr="00BC15AE">
              <w:rPr>
                <w:sz w:val="24"/>
                <w:szCs w:val="24"/>
              </w:rPr>
              <w:t>)</w:t>
            </w:r>
          </w:p>
          <w:p w14:paraId="2E298213" w14:textId="77777777" w:rsidR="00E7363A" w:rsidRPr="00BC15AE" w:rsidRDefault="00E7363A" w:rsidP="00953ED9">
            <w:pPr>
              <w:pStyle w:val="Normal1"/>
              <w:spacing w:line="240" w:lineRule="auto"/>
              <w:rPr>
                <w:sz w:val="24"/>
                <w:szCs w:val="24"/>
              </w:rPr>
            </w:pPr>
          </w:p>
          <w:p w14:paraId="1BB7FD46" w14:textId="77777777" w:rsidR="00E92758" w:rsidRPr="00BC15AE" w:rsidRDefault="00E92758" w:rsidP="00953ED9">
            <w:pPr>
              <w:pStyle w:val="Normal1"/>
              <w:spacing w:line="240" w:lineRule="auto"/>
              <w:rPr>
                <w:sz w:val="24"/>
                <w:szCs w:val="24"/>
              </w:rPr>
            </w:pPr>
          </w:p>
          <w:p w14:paraId="7C7C1B67" w14:textId="77777777" w:rsidR="00E92758" w:rsidRPr="00BC15AE" w:rsidRDefault="00E92758" w:rsidP="00953ED9">
            <w:pPr>
              <w:pStyle w:val="Normal1"/>
              <w:spacing w:line="240" w:lineRule="auto"/>
              <w:rPr>
                <w:sz w:val="24"/>
                <w:szCs w:val="24"/>
              </w:rPr>
            </w:pPr>
          </w:p>
          <w:p w14:paraId="350B00EE" w14:textId="77777777" w:rsidR="00E92758" w:rsidRPr="00BC15AE" w:rsidRDefault="00E92758" w:rsidP="00953ED9">
            <w:pPr>
              <w:pStyle w:val="Normal1"/>
              <w:spacing w:line="240" w:lineRule="auto"/>
              <w:rPr>
                <w:sz w:val="24"/>
                <w:szCs w:val="24"/>
              </w:rPr>
            </w:pPr>
          </w:p>
          <w:p w14:paraId="1106B9F4" w14:textId="77777777" w:rsidR="00FB0A3E" w:rsidRDefault="00FB0A3E" w:rsidP="00953ED9">
            <w:pPr>
              <w:pStyle w:val="Normal1"/>
              <w:spacing w:line="240" w:lineRule="auto"/>
              <w:rPr>
                <w:sz w:val="24"/>
                <w:szCs w:val="24"/>
              </w:rPr>
            </w:pPr>
          </w:p>
          <w:p w14:paraId="4A187E5C" w14:textId="77777777" w:rsidR="00FB0A3E" w:rsidRDefault="00FB0A3E" w:rsidP="00953ED9">
            <w:pPr>
              <w:pStyle w:val="Normal1"/>
              <w:spacing w:line="240" w:lineRule="auto"/>
              <w:rPr>
                <w:sz w:val="24"/>
                <w:szCs w:val="24"/>
              </w:rPr>
            </w:pPr>
          </w:p>
          <w:p w14:paraId="28B47C85" w14:textId="77777777" w:rsidR="00FB0A3E" w:rsidRDefault="00FB0A3E" w:rsidP="00953ED9">
            <w:pPr>
              <w:pStyle w:val="Normal1"/>
              <w:spacing w:line="240" w:lineRule="auto"/>
              <w:rPr>
                <w:sz w:val="24"/>
                <w:szCs w:val="24"/>
              </w:rPr>
            </w:pPr>
          </w:p>
          <w:p w14:paraId="2F19BFC7" w14:textId="77777777" w:rsidR="00FB0A3E" w:rsidRDefault="00FB0A3E" w:rsidP="00953ED9">
            <w:pPr>
              <w:pStyle w:val="Normal1"/>
              <w:spacing w:line="240" w:lineRule="auto"/>
              <w:rPr>
                <w:sz w:val="24"/>
                <w:szCs w:val="24"/>
              </w:rPr>
            </w:pPr>
          </w:p>
          <w:p w14:paraId="34663F2F" w14:textId="37A42410" w:rsidR="00806240" w:rsidRPr="00BC15AE" w:rsidRDefault="001711DA" w:rsidP="00953ED9">
            <w:pPr>
              <w:pStyle w:val="Normal1"/>
              <w:spacing w:line="240" w:lineRule="auto"/>
              <w:rPr>
                <w:sz w:val="24"/>
                <w:szCs w:val="24"/>
              </w:rPr>
            </w:pPr>
            <w:r w:rsidRPr="00BC15AE">
              <w:rPr>
                <w:sz w:val="24"/>
                <w:szCs w:val="24"/>
              </w:rPr>
              <w:t xml:space="preserve">5) </w:t>
            </w:r>
            <w:r w:rsidR="00EE39AB" w:rsidRPr="00BC15AE">
              <w:rPr>
                <w:sz w:val="24"/>
                <w:szCs w:val="24"/>
              </w:rPr>
              <w:t>Diversión</w:t>
            </w:r>
          </w:p>
          <w:p w14:paraId="073AF323" w14:textId="77777777" w:rsidR="001B6EB3" w:rsidRPr="00BC15AE" w:rsidRDefault="001B6EB3" w:rsidP="00953ED9">
            <w:pPr>
              <w:pStyle w:val="Normal1"/>
              <w:spacing w:line="240" w:lineRule="auto"/>
              <w:rPr>
                <w:sz w:val="24"/>
                <w:szCs w:val="24"/>
              </w:rPr>
            </w:pPr>
          </w:p>
          <w:p w14:paraId="7B8E3B0F" w14:textId="77777777" w:rsidR="001B6EB3" w:rsidRPr="00BC15AE" w:rsidRDefault="001B6EB3" w:rsidP="00953ED9">
            <w:pPr>
              <w:pStyle w:val="Normal1"/>
              <w:spacing w:line="240" w:lineRule="auto"/>
              <w:rPr>
                <w:sz w:val="24"/>
                <w:szCs w:val="24"/>
              </w:rPr>
            </w:pPr>
          </w:p>
          <w:p w14:paraId="1A7CBB3E" w14:textId="77777777" w:rsidR="001B6EB3" w:rsidRPr="00BC15AE" w:rsidRDefault="001B6EB3" w:rsidP="00953ED9">
            <w:pPr>
              <w:pStyle w:val="Normal1"/>
              <w:spacing w:line="240" w:lineRule="auto"/>
              <w:rPr>
                <w:sz w:val="24"/>
                <w:szCs w:val="24"/>
              </w:rPr>
            </w:pPr>
          </w:p>
          <w:p w14:paraId="1E7C5680" w14:textId="77777777" w:rsidR="001B6EB3" w:rsidRPr="00BC15AE" w:rsidRDefault="001B6EB3" w:rsidP="00953ED9">
            <w:pPr>
              <w:pStyle w:val="Normal1"/>
              <w:spacing w:line="240" w:lineRule="auto"/>
              <w:rPr>
                <w:sz w:val="24"/>
                <w:szCs w:val="24"/>
              </w:rPr>
            </w:pPr>
          </w:p>
          <w:p w14:paraId="32F5429B" w14:textId="0AA0031D" w:rsidR="001711DA" w:rsidRPr="00BC15AE" w:rsidRDefault="00B21A35" w:rsidP="00B21A35">
            <w:pPr>
              <w:pStyle w:val="Normal1"/>
              <w:spacing w:line="240" w:lineRule="auto"/>
              <w:rPr>
                <w:sz w:val="24"/>
                <w:szCs w:val="24"/>
              </w:rPr>
            </w:pPr>
            <w:r>
              <w:rPr>
                <w:sz w:val="24"/>
                <w:szCs w:val="24"/>
              </w:rPr>
              <w:t>6) Recursos</w:t>
            </w:r>
          </w:p>
        </w:tc>
        <w:tc>
          <w:tcPr>
            <w:tcW w:w="4632" w:type="dxa"/>
            <w:tcBorders>
              <w:top w:val="nil"/>
              <w:left w:val="single" w:sz="6" w:space="0" w:color="FFFFFF"/>
              <w:bottom w:val="nil"/>
              <w:right w:val="single" w:sz="6" w:space="0" w:color="FFFFFF"/>
            </w:tcBorders>
            <w:tcMar>
              <w:top w:w="100" w:type="dxa"/>
              <w:left w:w="100" w:type="dxa"/>
              <w:bottom w:w="100" w:type="dxa"/>
              <w:right w:w="100" w:type="dxa"/>
            </w:tcMar>
          </w:tcPr>
          <w:p w14:paraId="613401FB" w14:textId="13F0B582" w:rsidR="00FA4970" w:rsidRPr="00BC15AE" w:rsidRDefault="00FA4970" w:rsidP="00FB0A3E">
            <w:pPr>
              <w:pStyle w:val="Normal1"/>
              <w:spacing w:line="240" w:lineRule="auto"/>
              <w:ind w:left="-20"/>
              <w:rPr>
                <w:sz w:val="24"/>
                <w:szCs w:val="24"/>
              </w:rPr>
            </w:pPr>
            <w:r w:rsidRPr="00BC15AE">
              <w:rPr>
                <w:sz w:val="24"/>
                <w:szCs w:val="24"/>
              </w:rPr>
              <w:t>-</w:t>
            </w:r>
            <w:r w:rsidR="00E83584" w:rsidRPr="00BC15AE">
              <w:rPr>
                <w:sz w:val="24"/>
                <w:szCs w:val="24"/>
              </w:rPr>
              <w:t xml:space="preserve"> </w:t>
            </w:r>
            <w:r w:rsidR="00F812BA" w:rsidRPr="00BC15AE">
              <w:rPr>
                <w:sz w:val="24"/>
                <w:szCs w:val="24"/>
              </w:rPr>
              <w:t>M</w:t>
            </w:r>
            <w:r w:rsidR="002722E4" w:rsidRPr="00BC15AE">
              <w:rPr>
                <w:sz w:val="24"/>
                <w:szCs w:val="24"/>
              </w:rPr>
              <w:t>otivar a los estudiantes a participar activamente en clase</w:t>
            </w:r>
            <w:r w:rsidRPr="00BC15AE">
              <w:rPr>
                <w:sz w:val="24"/>
                <w:szCs w:val="24"/>
              </w:rPr>
              <w:t xml:space="preserve"> </w:t>
            </w:r>
          </w:p>
          <w:p w14:paraId="3FA8E9B1" w14:textId="251DA022" w:rsidR="00FA4970" w:rsidRPr="00BC15AE" w:rsidRDefault="00E83584" w:rsidP="00FB0A3E">
            <w:pPr>
              <w:pStyle w:val="Normal1"/>
              <w:spacing w:line="240" w:lineRule="auto"/>
              <w:ind w:left="-20"/>
              <w:rPr>
                <w:sz w:val="24"/>
                <w:szCs w:val="24"/>
              </w:rPr>
            </w:pPr>
            <w:r w:rsidRPr="00BC15AE">
              <w:rPr>
                <w:sz w:val="24"/>
                <w:szCs w:val="24"/>
              </w:rPr>
              <w:t xml:space="preserve">- </w:t>
            </w:r>
            <w:r w:rsidR="00F812BA" w:rsidRPr="00BC15AE">
              <w:rPr>
                <w:sz w:val="24"/>
                <w:szCs w:val="24"/>
              </w:rPr>
              <w:t>D</w:t>
            </w:r>
            <w:r w:rsidR="002722E4" w:rsidRPr="00BC15AE">
              <w:rPr>
                <w:sz w:val="24"/>
                <w:szCs w:val="24"/>
              </w:rPr>
              <w:t xml:space="preserve">inamizar el desarrollo de los </w:t>
            </w:r>
          </w:p>
          <w:p w14:paraId="69A0E0A4" w14:textId="0095C5A7" w:rsidR="008E021C" w:rsidRPr="00BC15AE" w:rsidRDefault="00FA4970" w:rsidP="00FB0A3E">
            <w:pPr>
              <w:pStyle w:val="Normal1"/>
              <w:spacing w:line="240" w:lineRule="auto"/>
              <w:ind w:left="-20"/>
              <w:rPr>
                <w:sz w:val="24"/>
                <w:szCs w:val="24"/>
              </w:rPr>
            </w:pPr>
            <w:r w:rsidRPr="00BC15AE">
              <w:rPr>
                <w:sz w:val="24"/>
                <w:szCs w:val="24"/>
              </w:rPr>
              <w:t xml:space="preserve">- </w:t>
            </w:r>
            <w:r w:rsidR="00F812BA" w:rsidRPr="00BC15AE">
              <w:rPr>
                <w:sz w:val="24"/>
                <w:szCs w:val="24"/>
              </w:rPr>
              <w:t>M</w:t>
            </w:r>
            <w:r w:rsidR="002722E4" w:rsidRPr="00BC15AE">
              <w:rPr>
                <w:sz w:val="24"/>
                <w:szCs w:val="24"/>
              </w:rPr>
              <w:t xml:space="preserve">ejorar algunas conductas negativas recurrentes </w:t>
            </w:r>
            <w:r w:rsidR="00F21E86" w:rsidRPr="00BC15AE">
              <w:rPr>
                <w:sz w:val="24"/>
                <w:szCs w:val="24"/>
              </w:rPr>
              <w:t xml:space="preserve">de los estudiantes. </w:t>
            </w:r>
          </w:p>
          <w:p w14:paraId="58F03B1F" w14:textId="77777777" w:rsidR="008E021C" w:rsidRPr="00BC15AE" w:rsidRDefault="008E021C" w:rsidP="00FB0A3E">
            <w:pPr>
              <w:pStyle w:val="Normal1"/>
              <w:spacing w:line="240" w:lineRule="auto"/>
              <w:ind w:left="-20"/>
              <w:rPr>
                <w:sz w:val="24"/>
                <w:szCs w:val="24"/>
              </w:rPr>
            </w:pPr>
          </w:p>
          <w:p w14:paraId="29436331" w14:textId="577E90AA" w:rsidR="00F812BA" w:rsidRPr="00BC15AE" w:rsidRDefault="00F812BA" w:rsidP="00FB0A3E">
            <w:pPr>
              <w:pStyle w:val="Normal1"/>
              <w:numPr>
                <w:ilvl w:val="0"/>
                <w:numId w:val="2"/>
              </w:numPr>
              <w:spacing w:line="240" w:lineRule="auto"/>
              <w:rPr>
                <w:sz w:val="24"/>
                <w:szCs w:val="24"/>
              </w:rPr>
            </w:pPr>
            <w:r w:rsidRPr="00BC15AE">
              <w:rPr>
                <w:sz w:val="24"/>
                <w:szCs w:val="24"/>
              </w:rPr>
              <w:t>Inasistencia</w:t>
            </w:r>
          </w:p>
          <w:p w14:paraId="76488824" w14:textId="77777777" w:rsidR="00F812BA" w:rsidRPr="00BC15AE" w:rsidRDefault="00F812BA" w:rsidP="00FB0A3E">
            <w:pPr>
              <w:pStyle w:val="Normal1"/>
              <w:numPr>
                <w:ilvl w:val="0"/>
                <w:numId w:val="2"/>
              </w:numPr>
              <w:spacing w:line="240" w:lineRule="auto"/>
              <w:rPr>
                <w:sz w:val="24"/>
                <w:szCs w:val="24"/>
              </w:rPr>
            </w:pPr>
            <w:r w:rsidRPr="00BC15AE">
              <w:rPr>
                <w:sz w:val="24"/>
                <w:szCs w:val="24"/>
              </w:rPr>
              <w:t>Falta de participación en clase</w:t>
            </w:r>
          </w:p>
          <w:p w14:paraId="3C1B310D" w14:textId="77777777" w:rsidR="00BE50B2" w:rsidRPr="00BC15AE" w:rsidRDefault="00BE50B2" w:rsidP="00FB0A3E">
            <w:pPr>
              <w:pStyle w:val="Normal1"/>
              <w:numPr>
                <w:ilvl w:val="0"/>
                <w:numId w:val="2"/>
              </w:numPr>
              <w:spacing w:line="240" w:lineRule="auto"/>
              <w:rPr>
                <w:sz w:val="24"/>
                <w:szCs w:val="24"/>
              </w:rPr>
            </w:pPr>
            <w:r w:rsidRPr="00BC15AE">
              <w:rPr>
                <w:sz w:val="24"/>
                <w:szCs w:val="24"/>
              </w:rPr>
              <w:t>Incumplimiento en la entrega de trabajos</w:t>
            </w:r>
          </w:p>
          <w:p w14:paraId="5513B176" w14:textId="77777777" w:rsidR="00BE50B2" w:rsidRPr="00BC15AE" w:rsidRDefault="001711DA" w:rsidP="00FB0A3E">
            <w:pPr>
              <w:pStyle w:val="Normal1"/>
              <w:numPr>
                <w:ilvl w:val="0"/>
                <w:numId w:val="2"/>
              </w:numPr>
              <w:spacing w:line="240" w:lineRule="auto"/>
              <w:rPr>
                <w:sz w:val="24"/>
                <w:szCs w:val="24"/>
              </w:rPr>
            </w:pPr>
            <w:r w:rsidRPr="00BC15AE">
              <w:rPr>
                <w:sz w:val="24"/>
                <w:szCs w:val="24"/>
              </w:rPr>
              <w:t>Baja calidad en la entrega de trabajo</w:t>
            </w:r>
          </w:p>
          <w:p w14:paraId="6F8BE2BE" w14:textId="77777777" w:rsidR="00561DD5" w:rsidRPr="00BC15AE" w:rsidRDefault="00561DD5" w:rsidP="00FB0A3E">
            <w:pPr>
              <w:pStyle w:val="Normal1"/>
              <w:spacing w:line="240" w:lineRule="auto"/>
              <w:rPr>
                <w:sz w:val="24"/>
                <w:szCs w:val="24"/>
              </w:rPr>
            </w:pPr>
          </w:p>
          <w:p w14:paraId="64867BEC" w14:textId="6E0B2040" w:rsidR="00561DD5" w:rsidRPr="00BC15AE" w:rsidRDefault="00561DD5" w:rsidP="00FB0A3E">
            <w:pPr>
              <w:pStyle w:val="Normal1"/>
              <w:spacing w:line="240" w:lineRule="auto"/>
              <w:rPr>
                <w:sz w:val="24"/>
                <w:szCs w:val="24"/>
              </w:rPr>
            </w:pPr>
            <w:r w:rsidRPr="00BC15AE">
              <w:rPr>
                <w:sz w:val="24"/>
                <w:szCs w:val="24"/>
              </w:rPr>
              <w:t>Nativos digitales</w:t>
            </w:r>
            <w:r w:rsidR="00E66E8A" w:rsidRPr="00BC15AE">
              <w:rPr>
                <w:sz w:val="24"/>
                <w:szCs w:val="24"/>
              </w:rPr>
              <w:t xml:space="preserve"> </w:t>
            </w:r>
            <w:r w:rsidR="00E66E8A" w:rsidRPr="00BC15AE">
              <w:rPr>
                <w:sz w:val="24"/>
                <w:szCs w:val="24"/>
              </w:rPr>
              <w:fldChar w:fldCharType="begin"/>
            </w:r>
            <w:r w:rsidR="007053A3" w:rsidRPr="00BC15AE">
              <w:rPr>
                <w:sz w:val="24"/>
                <w:szCs w:val="24"/>
              </w:rPr>
              <w:instrText xml:space="preserve"> ADDIN ZOTERO_ITEM CSL_CITATION {"citationID":"a1s2sikm4k1","properties":{"formattedCitation":"(Prensky, 2003)","plainCitation":"(Prensky, 2003)"},"citationItems":[{"id":1439,"uris":["http://zotero.org/users/2983295/items/3TZH6M3G"],"uri":["http://zotero.org/users/2983295/items/3TZH6M3G"],"itemData":{"id":1439,"type":"article","title":"Digital natives, digital immigrants- A new way to look at ourselves and our kids","URL":"http://www.marcprensky.com/writing/Prensky%20-","author":[{"family":"Prensky","given":"M."}],"issued":{"date-parts":[["2003"]]},"accessed":{"date-parts":[["2014",11,15]]}}}],"schema":"https://github.com/citation-style-language/schema/raw/master/csl-citation.json"} </w:instrText>
            </w:r>
            <w:r w:rsidR="00E66E8A" w:rsidRPr="00BC15AE">
              <w:rPr>
                <w:sz w:val="24"/>
                <w:szCs w:val="24"/>
              </w:rPr>
              <w:fldChar w:fldCharType="separate"/>
            </w:r>
            <w:r w:rsidR="007053A3" w:rsidRPr="00BC15AE">
              <w:rPr>
                <w:sz w:val="24"/>
              </w:rPr>
              <w:t>(Prensky, 2003)</w:t>
            </w:r>
            <w:r w:rsidR="00E66E8A" w:rsidRPr="00BC15AE">
              <w:rPr>
                <w:sz w:val="24"/>
                <w:szCs w:val="24"/>
              </w:rPr>
              <w:fldChar w:fldCharType="end"/>
            </w:r>
            <w:r w:rsidRPr="00BC15AE">
              <w:rPr>
                <w:sz w:val="24"/>
                <w:szCs w:val="24"/>
              </w:rPr>
              <w:t xml:space="preserve">, jóvenes </w:t>
            </w:r>
            <w:r w:rsidR="00E7363A" w:rsidRPr="00BC15AE">
              <w:rPr>
                <w:sz w:val="24"/>
                <w:szCs w:val="24"/>
              </w:rPr>
              <w:t>entre los 16 y 21</w:t>
            </w:r>
            <w:r w:rsidR="00E66E8A" w:rsidRPr="00BC15AE">
              <w:rPr>
                <w:sz w:val="24"/>
                <w:szCs w:val="24"/>
              </w:rPr>
              <w:t xml:space="preserve"> años </w:t>
            </w:r>
            <w:r w:rsidR="00DC41C0" w:rsidRPr="00BC15AE">
              <w:rPr>
                <w:sz w:val="24"/>
                <w:szCs w:val="24"/>
              </w:rPr>
              <w:t xml:space="preserve">que usan constantemente la tecnología (dispositivos móviles). Además, desean obtener </w:t>
            </w:r>
            <w:r w:rsidR="007C3290" w:rsidRPr="00BC15AE">
              <w:rPr>
                <w:sz w:val="24"/>
                <w:szCs w:val="24"/>
              </w:rPr>
              <w:t>calificaciones altas para mantener promedio de notas superior a 4.0 en la universidad.</w:t>
            </w:r>
          </w:p>
          <w:p w14:paraId="096FDB49" w14:textId="77777777" w:rsidR="00561DD5" w:rsidRPr="00BC15AE" w:rsidRDefault="00561DD5" w:rsidP="00FB0A3E">
            <w:pPr>
              <w:pStyle w:val="Normal1"/>
              <w:spacing w:line="240" w:lineRule="auto"/>
              <w:rPr>
                <w:sz w:val="24"/>
                <w:szCs w:val="24"/>
              </w:rPr>
            </w:pPr>
          </w:p>
          <w:p w14:paraId="63AED25F" w14:textId="5CB6379C" w:rsidR="00E92758" w:rsidRPr="00BC15AE" w:rsidRDefault="00806240" w:rsidP="00FB0A3E">
            <w:pPr>
              <w:pStyle w:val="Normal1"/>
              <w:numPr>
                <w:ilvl w:val="0"/>
                <w:numId w:val="2"/>
              </w:numPr>
              <w:spacing w:line="240" w:lineRule="auto"/>
              <w:rPr>
                <w:sz w:val="24"/>
                <w:szCs w:val="24"/>
              </w:rPr>
            </w:pPr>
            <w:r w:rsidRPr="00BC15AE">
              <w:rPr>
                <w:sz w:val="24"/>
                <w:szCs w:val="24"/>
              </w:rPr>
              <w:t>I</w:t>
            </w:r>
            <w:r w:rsidR="00606004" w:rsidRPr="00BC15AE">
              <w:rPr>
                <w:sz w:val="24"/>
                <w:szCs w:val="24"/>
              </w:rPr>
              <w:t>nicio del semestre: presentación del juego y sus mecánicas</w:t>
            </w:r>
            <w:r w:rsidR="00621F61" w:rsidRPr="00BC15AE">
              <w:rPr>
                <w:sz w:val="24"/>
                <w:szCs w:val="24"/>
              </w:rPr>
              <w:t xml:space="preserve">. </w:t>
            </w:r>
          </w:p>
          <w:p w14:paraId="0318E839" w14:textId="4D6CEF90" w:rsidR="00E92758" w:rsidRPr="00BC15AE" w:rsidRDefault="00E92758" w:rsidP="00FB0A3E">
            <w:pPr>
              <w:pStyle w:val="Normal1"/>
              <w:numPr>
                <w:ilvl w:val="0"/>
                <w:numId w:val="2"/>
              </w:numPr>
              <w:spacing w:line="240" w:lineRule="auto"/>
              <w:rPr>
                <w:sz w:val="24"/>
                <w:szCs w:val="24"/>
              </w:rPr>
            </w:pPr>
            <w:r w:rsidRPr="00BC15AE">
              <w:rPr>
                <w:sz w:val="24"/>
                <w:szCs w:val="24"/>
              </w:rPr>
              <w:t xml:space="preserve">En cada clase: realización de actividades para la asignación de puntos </w:t>
            </w:r>
          </w:p>
          <w:p w14:paraId="2D463231" w14:textId="77777777" w:rsidR="00E7363A" w:rsidRPr="00BC15AE" w:rsidRDefault="00E92758" w:rsidP="00FB0A3E">
            <w:pPr>
              <w:pStyle w:val="Normal1"/>
              <w:numPr>
                <w:ilvl w:val="0"/>
                <w:numId w:val="2"/>
              </w:numPr>
              <w:spacing w:line="240" w:lineRule="auto"/>
              <w:rPr>
                <w:sz w:val="24"/>
                <w:szCs w:val="24"/>
              </w:rPr>
            </w:pPr>
            <w:r w:rsidRPr="00BC15AE">
              <w:rPr>
                <w:sz w:val="24"/>
                <w:szCs w:val="24"/>
              </w:rPr>
              <w:t>Al finalizar el corte académico: canje de puntos de los estudiantes por los premios definidos</w:t>
            </w:r>
          </w:p>
          <w:p w14:paraId="79005AF6" w14:textId="77777777" w:rsidR="001D03A3" w:rsidRPr="00BC15AE" w:rsidRDefault="001D03A3" w:rsidP="00FB0A3E">
            <w:pPr>
              <w:pStyle w:val="Normal1"/>
              <w:spacing w:line="240" w:lineRule="auto"/>
              <w:rPr>
                <w:sz w:val="24"/>
                <w:szCs w:val="24"/>
              </w:rPr>
            </w:pPr>
          </w:p>
          <w:p w14:paraId="230F28D2" w14:textId="77777777" w:rsidR="001D03A3" w:rsidRPr="00BC15AE" w:rsidRDefault="00806240" w:rsidP="00FB0A3E">
            <w:pPr>
              <w:pStyle w:val="Normal1"/>
              <w:numPr>
                <w:ilvl w:val="0"/>
                <w:numId w:val="2"/>
              </w:numPr>
              <w:spacing w:line="240" w:lineRule="auto"/>
              <w:rPr>
                <w:sz w:val="24"/>
                <w:szCs w:val="24"/>
              </w:rPr>
            </w:pPr>
            <w:r w:rsidRPr="00BC15AE">
              <w:rPr>
                <w:sz w:val="24"/>
                <w:szCs w:val="24"/>
              </w:rPr>
              <w:t xml:space="preserve">Para cada contenido temático se desarrollaron </w:t>
            </w:r>
            <w:r w:rsidR="00C7062A" w:rsidRPr="00BC15AE">
              <w:rPr>
                <w:sz w:val="24"/>
                <w:szCs w:val="24"/>
              </w:rPr>
              <w:t xml:space="preserve">actividades dinámicas (Videoquiz, quiz, sopa de letras, crucigrama, entre otros.) </w:t>
            </w:r>
            <w:r w:rsidR="002940DC" w:rsidRPr="00BC15AE">
              <w:rPr>
                <w:sz w:val="24"/>
                <w:szCs w:val="24"/>
              </w:rPr>
              <w:t>en la plataformas Kahoot y Educaplay.</w:t>
            </w:r>
          </w:p>
          <w:p w14:paraId="179DBC3C" w14:textId="77777777" w:rsidR="001B6EB3" w:rsidRPr="00BC15AE" w:rsidRDefault="001B6EB3" w:rsidP="00FB0A3E">
            <w:pPr>
              <w:pStyle w:val="Prrafodelista"/>
              <w:rPr>
                <w:sz w:val="24"/>
                <w:szCs w:val="24"/>
              </w:rPr>
            </w:pPr>
          </w:p>
          <w:p w14:paraId="411EAC81" w14:textId="169F1DD5" w:rsidR="001B6EB3" w:rsidRPr="00BC15AE" w:rsidRDefault="00D36489" w:rsidP="00FB0A3E">
            <w:pPr>
              <w:pStyle w:val="Normal1"/>
              <w:numPr>
                <w:ilvl w:val="0"/>
                <w:numId w:val="2"/>
              </w:numPr>
              <w:spacing w:line="240" w:lineRule="auto"/>
              <w:rPr>
                <w:sz w:val="24"/>
                <w:szCs w:val="24"/>
              </w:rPr>
            </w:pPr>
            <w:r w:rsidRPr="00BC15AE">
              <w:rPr>
                <w:sz w:val="24"/>
                <w:szCs w:val="24"/>
              </w:rPr>
              <w:t>Aplicación ClassDojo (</w:t>
            </w:r>
            <w:r w:rsidR="00C246DB" w:rsidRPr="00BC15AE">
              <w:rPr>
                <w:sz w:val="24"/>
                <w:szCs w:val="24"/>
              </w:rPr>
              <w:t>Gestión, r</w:t>
            </w:r>
            <w:r w:rsidR="001B6EB3" w:rsidRPr="00BC15AE">
              <w:rPr>
                <w:sz w:val="24"/>
                <w:szCs w:val="24"/>
              </w:rPr>
              <w:t>egistro</w:t>
            </w:r>
            <w:r w:rsidRPr="00BC15AE">
              <w:rPr>
                <w:sz w:val="24"/>
                <w:szCs w:val="24"/>
              </w:rPr>
              <w:t>, control y seguimiento de</w:t>
            </w:r>
            <w:r w:rsidR="001B6EB3" w:rsidRPr="00BC15AE">
              <w:rPr>
                <w:sz w:val="24"/>
                <w:szCs w:val="24"/>
              </w:rPr>
              <w:t>, canje, asignación de puntos</w:t>
            </w:r>
            <w:r w:rsidRPr="00BC15AE">
              <w:rPr>
                <w:sz w:val="24"/>
                <w:szCs w:val="24"/>
              </w:rPr>
              <w:t>)</w:t>
            </w:r>
          </w:p>
          <w:p w14:paraId="4A77A07C" w14:textId="7E97B579" w:rsidR="006F41A3" w:rsidRPr="00BC15AE" w:rsidRDefault="006F41A3" w:rsidP="006F41A3">
            <w:pPr>
              <w:pStyle w:val="Normal1"/>
              <w:spacing w:line="240" w:lineRule="auto"/>
              <w:jc w:val="both"/>
              <w:rPr>
                <w:sz w:val="24"/>
                <w:szCs w:val="24"/>
              </w:rPr>
            </w:pPr>
          </w:p>
        </w:tc>
      </w:tr>
    </w:tbl>
    <w:p w14:paraId="4D5A674C" w14:textId="7A358ACC" w:rsidR="008E021C" w:rsidRPr="00BC15AE" w:rsidRDefault="008E021C" w:rsidP="008E021C">
      <w:pPr>
        <w:pStyle w:val="Normal1"/>
        <w:spacing w:line="240" w:lineRule="auto"/>
        <w:jc w:val="center"/>
        <w:rPr>
          <w:sz w:val="24"/>
          <w:szCs w:val="24"/>
        </w:rPr>
      </w:pPr>
      <w:r w:rsidRPr="00BC15AE">
        <w:rPr>
          <w:sz w:val="24"/>
          <w:szCs w:val="24"/>
        </w:rPr>
        <w:t xml:space="preserve">Tabla I. Elementos de la estrategia de gamificación implementada de acuerdo con </w:t>
      </w:r>
      <w:r w:rsidR="00024A86" w:rsidRPr="00BC15AE">
        <w:rPr>
          <w:sz w:val="24"/>
          <w:szCs w:val="24"/>
        </w:rPr>
        <w:t xml:space="preserve">los aportes de </w:t>
      </w:r>
      <w:r w:rsidRPr="00BC15AE">
        <w:rPr>
          <w:sz w:val="24"/>
          <w:szCs w:val="24"/>
        </w:rPr>
        <w:t>Werbach y Hunter (2012)</w:t>
      </w:r>
    </w:p>
    <w:p w14:paraId="700C1037" w14:textId="77777777" w:rsidR="00673365" w:rsidRPr="00BC15AE" w:rsidRDefault="00673365" w:rsidP="002F26AA">
      <w:pPr>
        <w:pStyle w:val="Normal1"/>
        <w:spacing w:line="240" w:lineRule="auto"/>
        <w:jc w:val="both"/>
        <w:rPr>
          <w:b/>
          <w:sz w:val="24"/>
          <w:szCs w:val="24"/>
        </w:rPr>
      </w:pPr>
    </w:p>
    <w:p w14:paraId="31AFB0E9" w14:textId="77777777" w:rsidR="00E9403C" w:rsidRPr="00BC15AE" w:rsidRDefault="00E9403C" w:rsidP="002F26AA">
      <w:pPr>
        <w:pStyle w:val="Normal1"/>
        <w:spacing w:line="240" w:lineRule="auto"/>
        <w:jc w:val="both"/>
        <w:rPr>
          <w:b/>
          <w:sz w:val="24"/>
          <w:szCs w:val="24"/>
        </w:rPr>
      </w:pPr>
    </w:p>
    <w:p w14:paraId="3B432ED2" w14:textId="339C8DD9" w:rsidR="0040269C" w:rsidRPr="00BC15AE" w:rsidRDefault="00244113" w:rsidP="002F26AA">
      <w:pPr>
        <w:pStyle w:val="Normal1"/>
        <w:spacing w:line="240" w:lineRule="auto"/>
        <w:jc w:val="both"/>
        <w:rPr>
          <w:b/>
          <w:sz w:val="24"/>
          <w:szCs w:val="24"/>
        </w:rPr>
      </w:pPr>
      <w:r w:rsidRPr="00BC15AE">
        <w:rPr>
          <w:b/>
          <w:sz w:val="24"/>
          <w:szCs w:val="24"/>
        </w:rPr>
        <w:t>2</w:t>
      </w:r>
      <w:r w:rsidR="00B11560" w:rsidRPr="00BC15AE">
        <w:rPr>
          <w:b/>
          <w:sz w:val="24"/>
          <w:szCs w:val="24"/>
        </w:rPr>
        <w:t xml:space="preserve">. </w:t>
      </w:r>
      <w:r w:rsidR="00935716" w:rsidRPr="00BC15AE">
        <w:rPr>
          <w:b/>
          <w:sz w:val="24"/>
          <w:szCs w:val="24"/>
        </w:rPr>
        <w:t xml:space="preserve">MATERIALES Y MÉTODOS </w:t>
      </w:r>
    </w:p>
    <w:p w14:paraId="19D6FE00" w14:textId="228F8AB1" w:rsidR="00673365" w:rsidRPr="00BC15AE" w:rsidRDefault="00AB7D4F" w:rsidP="002F26AA">
      <w:pPr>
        <w:pStyle w:val="Normal1"/>
        <w:spacing w:line="240" w:lineRule="auto"/>
        <w:jc w:val="both"/>
        <w:rPr>
          <w:sz w:val="24"/>
          <w:szCs w:val="24"/>
        </w:rPr>
      </w:pPr>
      <w:r w:rsidRPr="00BC15AE">
        <w:rPr>
          <w:sz w:val="24"/>
          <w:szCs w:val="24"/>
        </w:rPr>
        <w:t xml:space="preserve">A continuación se describen </w:t>
      </w:r>
      <w:r w:rsidR="00390EAF">
        <w:rPr>
          <w:sz w:val="24"/>
          <w:szCs w:val="24"/>
        </w:rPr>
        <w:t xml:space="preserve">método, </w:t>
      </w:r>
      <w:r w:rsidR="006F7A65" w:rsidRPr="00BC15AE">
        <w:rPr>
          <w:sz w:val="24"/>
          <w:szCs w:val="24"/>
        </w:rPr>
        <w:t>participantes, instrumentos,</w:t>
      </w:r>
      <w:r w:rsidRPr="00BC15AE">
        <w:rPr>
          <w:sz w:val="24"/>
          <w:szCs w:val="24"/>
        </w:rPr>
        <w:t xml:space="preserve"> diseño y procedimiento de la estrategia de gamificación.</w:t>
      </w:r>
    </w:p>
    <w:p w14:paraId="2EF88F35" w14:textId="24D24B8F" w:rsidR="00390EAF" w:rsidRDefault="00390EAF" w:rsidP="002F26AA">
      <w:pPr>
        <w:pStyle w:val="Normal1"/>
        <w:spacing w:line="240" w:lineRule="auto"/>
        <w:jc w:val="both"/>
        <w:rPr>
          <w:b/>
          <w:color w:val="auto"/>
          <w:sz w:val="24"/>
          <w:szCs w:val="24"/>
        </w:rPr>
      </w:pPr>
      <w:r>
        <w:rPr>
          <w:b/>
          <w:color w:val="auto"/>
          <w:sz w:val="24"/>
          <w:szCs w:val="24"/>
        </w:rPr>
        <w:t>2.1 Método</w:t>
      </w:r>
    </w:p>
    <w:p w14:paraId="32A97FD2" w14:textId="297B0AD6" w:rsidR="00390EAF" w:rsidRDefault="00780658" w:rsidP="00390EAF">
      <w:pPr>
        <w:pStyle w:val="Normal1"/>
        <w:spacing w:line="240" w:lineRule="auto"/>
        <w:jc w:val="both"/>
        <w:rPr>
          <w:sz w:val="24"/>
          <w:szCs w:val="24"/>
          <w:lang w:val="es-ES_tradnl"/>
        </w:rPr>
      </w:pPr>
      <w:r>
        <w:rPr>
          <w:sz w:val="24"/>
          <w:szCs w:val="24"/>
          <w:lang w:val="es-ES_tradnl"/>
        </w:rPr>
        <w:lastRenderedPageBreak/>
        <w:t xml:space="preserve">Para conocer la valoración de los estudiantes de la estrategia de gamificación </w:t>
      </w:r>
      <w:r w:rsidR="003D58EF">
        <w:rPr>
          <w:sz w:val="24"/>
          <w:szCs w:val="24"/>
          <w:lang w:val="es-ES_tradnl"/>
        </w:rPr>
        <w:t xml:space="preserve">el </w:t>
      </w:r>
      <w:r w:rsidR="00390EAF" w:rsidRPr="00937075">
        <w:rPr>
          <w:sz w:val="24"/>
          <w:szCs w:val="24"/>
          <w:lang w:val="es-ES_tradnl"/>
        </w:rPr>
        <w:t>enfoque de la investigación fue cuantitativo y el diseño descriptivo</w:t>
      </w:r>
      <w:r w:rsidR="003D58EF">
        <w:rPr>
          <w:sz w:val="24"/>
          <w:szCs w:val="24"/>
          <w:lang w:val="es-ES_tradnl"/>
        </w:rPr>
        <w:t>,</w:t>
      </w:r>
      <w:r w:rsidR="00390EAF" w:rsidRPr="00937075">
        <w:rPr>
          <w:sz w:val="24"/>
          <w:szCs w:val="24"/>
          <w:lang w:val="es-ES_tradnl"/>
        </w:rPr>
        <w:t xml:space="preserve"> permitiendo </w:t>
      </w:r>
      <w:r w:rsidR="003D58EF">
        <w:rPr>
          <w:sz w:val="24"/>
          <w:szCs w:val="24"/>
          <w:lang w:val="es-ES_tradnl"/>
        </w:rPr>
        <w:t xml:space="preserve">el registro </w:t>
      </w:r>
      <w:r w:rsidR="0077506E">
        <w:rPr>
          <w:sz w:val="24"/>
          <w:szCs w:val="24"/>
          <w:lang w:val="es-ES_tradnl"/>
        </w:rPr>
        <w:t xml:space="preserve">ordenado y metódico de </w:t>
      </w:r>
      <w:r w:rsidR="00390EAF" w:rsidRPr="00937075">
        <w:rPr>
          <w:sz w:val="24"/>
          <w:szCs w:val="24"/>
          <w:lang w:val="es-ES_tradnl"/>
        </w:rPr>
        <w:t>recolección de datos de acuerdo con las variables establecidas</w:t>
      </w:r>
      <w:r w:rsidR="00AD5347">
        <w:rPr>
          <w:sz w:val="24"/>
          <w:szCs w:val="24"/>
          <w:lang w:val="es-ES_tradnl"/>
        </w:rPr>
        <w:t xml:space="preserve"> en la tabla II</w:t>
      </w:r>
      <w:r w:rsidR="00AA0387">
        <w:rPr>
          <w:sz w:val="24"/>
          <w:szCs w:val="24"/>
          <w:lang w:val="es-ES_tradnl"/>
        </w:rPr>
        <w:t xml:space="preserve"> </w:t>
      </w:r>
      <w:r w:rsidR="00AA0387">
        <w:rPr>
          <w:sz w:val="24"/>
          <w:szCs w:val="24"/>
          <w:lang w:val="es-ES_tradnl"/>
        </w:rPr>
        <w:fldChar w:fldCharType="begin"/>
      </w:r>
      <w:r w:rsidR="00AA0387">
        <w:rPr>
          <w:sz w:val="24"/>
          <w:szCs w:val="24"/>
          <w:lang w:val="es-ES_tradnl"/>
        </w:rPr>
        <w:instrText xml:space="preserve"> ADDIN ZOTERO_ITEM CSL_CITATION {"citationID":"a2km80cio7k","properties":{"formattedCitation":"(Briones, 2003)","plainCitation":"(Briones, 2003)"},"citationItems":[{"id":1907,"uris":["http://zotero.org/users/2983295/items/XD4NA26W"],"uri":["http://zotero.org/users/2983295/items/XD4NA26W"],"itemData":{"id":1907,"type":"book","title":"Metodología de la investigación cuantitativa en las ciencias sociales","publisher":"ARFO","publisher-place":"Bogotá","volume":"Módulo 3","event-place":"Bogotá","abstract":"m","URL":"ftp://ftp.puce.edu.ec/Facultades/CienciasEducacion/Maestria/CienciasEducacion/Paralelo1/modulo2.pdf","ISBN":"958-9329-14-4","author":[{"family":"Briones","given":"Guillermo"}],"issued":{"date-parts":[["2003"]]}}}],"schema":"https://github.com/citation-style-language/schema/raw/master/csl-citation.json"} </w:instrText>
      </w:r>
      <w:r w:rsidR="00AA0387">
        <w:rPr>
          <w:sz w:val="24"/>
          <w:szCs w:val="24"/>
          <w:lang w:val="es-ES_tradnl"/>
        </w:rPr>
        <w:fldChar w:fldCharType="separate"/>
      </w:r>
      <w:r w:rsidR="00AA0387" w:rsidRPr="00AA0387">
        <w:rPr>
          <w:sz w:val="24"/>
        </w:rPr>
        <w:t>(Briones, 2003)</w:t>
      </w:r>
      <w:r w:rsidR="00AA0387">
        <w:rPr>
          <w:sz w:val="24"/>
          <w:szCs w:val="24"/>
          <w:lang w:val="es-ES_tradnl"/>
        </w:rPr>
        <w:fldChar w:fldCharType="end"/>
      </w:r>
      <w:r w:rsidR="00390EAF" w:rsidRPr="00937075">
        <w:rPr>
          <w:sz w:val="24"/>
          <w:szCs w:val="24"/>
          <w:lang w:val="es-ES_tradnl"/>
        </w:rPr>
        <w:t>.</w:t>
      </w:r>
    </w:p>
    <w:p w14:paraId="22E54233" w14:textId="77777777" w:rsidR="00AD5347" w:rsidRDefault="00AD5347" w:rsidP="00390EAF">
      <w:pPr>
        <w:pStyle w:val="Normal1"/>
        <w:spacing w:line="240" w:lineRule="auto"/>
        <w:jc w:val="both"/>
        <w:rPr>
          <w:sz w:val="24"/>
          <w:szCs w:val="24"/>
          <w:lang w:val="es-ES_tradnl"/>
        </w:rPr>
      </w:pPr>
    </w:p>
    <w:p w14:paraId="502956A6" w14:textId="77777777" w:rsidR="00AD5347" w:rsidRDefault="00AD5347" w:rsidP="00390EAF">
      <w:pPr>
        <w:pStyle w:val="Normal1"/>
        <w:spacing w:line="240" w:lineRule="auto"/>
        <w:jc w:val="both"/>
        <w:rPr>
          <w:sz w:val="24"/>
          <w:szCs w:val="24"/>
          <w:lang w:val="es-ES_tradnl"/>
        </w:rPr>
      </w:pPr>
    </w:p>
    <w:tbl>
      <w:tblPr>
        <w:tblStyle w:val="a"/>
        <w:tblW w:w="632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46"/>
        <w:gridCol w:w="2875"/>
      </w:tblGrid>
      <w:tr w:rsidR="00AD5347" w:rsidRPr="00BC15AE" w14:paraId="7247D021" w14:textId="77777777" w:rsidTr="00AD5347">
        <w:trPr>
          <w:trHeight w:val="259"/>
          <w:jc w:val="center"/>
        </w:trPr>
        <w:tc>
          <w:tcPr>
            <w:tcW w:w="3446" w:type="dxa"/>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1E5B0A32" w14:textId="0167D4EB" w:rsidR="00AD5347" w:rsidRPr="00B0509A" w:rsidRDefault="00AD5347" w:rsidP="00954C40">
            <w:pPr>
              <w:pStyle w:val="Normal1"/>
              <w:spacing w:line="240" w:lineRule="auto"/>
              <w:ind w:left="-20"/>
              <w:rPr>
                <w:sz w:val="20"/>
                <w:szCs w:val="20"/>
              </w:rPr>
            </w:pPr>
            <w:r w:rsidRPr="00B0509A">
              <w:rPr>
                <w:sz w:val="20"/>
                <w:szCs w:val="20"/>
              </w:rPr>
              <w:t>Variable</w:t>
            </w:r>
          </w:p>
        </w:tc>
        <w:tc>
          <w:tcPr>
            <w:tcW w:w="2875" w:type="dxa"/>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25A2D165" w14:textId="5869A451" w:rsidR="00AD5347" w:rsidRPr="00B0509A" w:rsidRDefault="00875291" w:rsidP="00954C40">
            <w:pPr>
              <w:pStyle w:val="Normal1"/>
              <w:spacing w:line="240" w:lineRule="auto"/>
              <w:ind w:left="-20"/>
              <w:rPr>
                <w:sz w:val="20"/>
                <w:szCs w:val="20"/>
              </w:rPr>
            </w:pPr>
            <w:r w:rsidRPr="00B0509A">
              <w:rPr>
                <w:sz w:val="20"/>
                <w:szCs w:val="20"/>
              </w:rPr>
              <w:t>Descripción</w:t>
            </w:r>
          </w:p>
        </w:tc>
      </w:tr>
      <w:tr w:rsidR="00875291" w:rsidRPr="00BC15AE" w14:paraId="44502E17" w14:textId="77777777" w:rsidTr="00385663">
        <w:trPr>
          <w:trHeight w:val="2167"/>
          <w:jc w:val="center"/>
        </w:trPr>
        <w:tc>
          <w:tcPr>
            <w:tcW w:w="3446" w:type="dxa"/>
            <w:tcBorders>
              <w:top w:val="nil"/>
              <w:left w:val="single" w:sz="6" w:space="0" w:color="FFFFFF"/>
              <w:right w:val="single" w:sz="6" w:space="0" w:color="FFFFFF"/>
            </w:tcBorders>
            <w:tcMar>
              <w:top w:w="100" w:type="dxa"/>
              <w:left w:w="100" w:type="dxa"/>
              <w:bottom w:w="100" w:type="dxa"/>
              <w:right w:w="100" w:type="dxa"/>
            </w:tcMar>
          </w:tcPr>
          <w:p w14:paraId="18B7DA0C" w14:textId="77777777" w:rsidR="00875291" w:rsidRPr="00B0509A" w:rsidRDefault="00875291" w:rsidP="00875291">
            <w:pPr>
              <w:pStyle w:val="Normal1"/>
              <w:spacing w:line="240" w:lineRule="auto"/>
              <w:rPr>
                <w:sz w:val="20"/>
                <w:szCs w:val="20"/>
              </w:rPr>
            </w:pPr>
            <w:r w:rsidRPr="00B0509A">
              <w:rPr>
                <w:sz w:val="20"/>
                <w:szCs w:val="20"/>
              </w:rPr>
              <w:t>VI: Variable independiente</w:t>
            </w:r>
          </w:p>
          <w:p w14:paraId="6034B521" w14:textId="77777777" w:rsidR="00875291" w:rsidRPr="00B0509A" w:rsidRDefault="00875291" w:rsidP="00875291">
            <w:pPr>
              <w:pStyle w:val="Normal1"/>
              <w:spacing w:line="240" w:lineRule="auto"/>
              <w:rPr>
                <w:sz w:val="20"/>
                <w:szCs w:val="20"/>
              </w:rPr>
            </w:pPr>
          </w:p>
          <w:p w14:paraId="6115AAB9" w14:textId="77777777" w:rsidR="00875291" w:rsidRPr="00B0509A" w:rsidRDefault="00875291" w:rsidP="00875291">
            <w:pPr>
              <w:pStyle w:val="Normal1"/>
              <w:spacing w:line="240" w:lineRule="auto"/>
              <w:rPr>
                <w:sz w:val="20"/>
                <w:szCs w:val="20"/>
              </w:rPr>
            </w:pPr>
          </w:p>
          <w:p w14:paraId="17435F17" w14:textId="77777777" w:rsidR="00875291" w:rsidRPr="00B0509A" w:rsidRDefault="00875291" w:rsidP="00875291">
            <w:pPr>
              <w:pStyle w:val="Normal1"/>
              <w:spacing w:line="240" w:lineRule="auto"/>
              <w:rPr>
                <w:sz w:val="20"/>
                <w:szCs w:val="20"/>
              </w:rPr>
            </w:pPr>
          </w:p>
          <w:p w14:paraId="7AB64CE8" w14:textId="77777777" w:rsidR="00B0509A" w:rsidRPr="00B0509A" w:rsidRDefault="00B0509A" w:rsidP="00875291">
            <w:pPr>
              <w:pStyle w:val="Normal1"/>
              <w:spacing w:line="240" w:lineRule="auto"/>
              <w:rPr>
                <w:sz w:val="20"/>
                <w:szCs w:val="20"/>
              </w:rPr>
            </w:pPr>
          </w:p>
          <w:p w14:paraId="47897962" w14:textId="77777777" w:rsidR="00875291" w:rsidRDefault="00875291" w:rsidP="00875291">
            <w:pPr>
              <w:pStyle w:val="Normal1"/>
              <w:spacing w:line="240" w:lineRule="auto"/>
              <w:rPr>
                <w:sz w:val="20"/>
                <w:szCs w:val="20"/>
              </w:rPr>
            </w:pPr>
            <w:r w:rsidRPr="00B0509A">
              <w:rPr>
                <w:sz w:val="20"/>
                <w:szCs w:val="20"/>
              </w:rPr>
              <w:t>VD: Variable</w:t>
            </w:r>
            <w:r w:rsidR="00B0509A" w:rsidRPr="00B0509A">
              <w:rPr>
                <w:sz w:val="20"/>
                <w:szCs w:val="20"/>
              </w:rPr>
              <w:t>s</w:t>
            </w:r>
            <w:r w:rsidRPr="00B0509A">
              <w:rPr>
                <w:sz w:val="20"/>
                <w:szCs w:val="20"/>
              </w:rPr>
              <w:t xml:space="preserve"> dependiente</w:t>
            </w:r>
            <w:r w:rsidR="00B0509A" w:rsidRPr="00B0509A">
              <w:rPr>
                <w:sz w:val="20"/>
                <w:szCs w:val="20"/>
              </w:rPr>
              <w:t>s</w:t>
            </w:r>
          </w:p>
          <w:p w14:paraId="0002924D" w14:textId="77777777" w:rsidR="00B0509A" w:rsidRDefault="00B0509A" w:rsidP="00875291">
            <w:pPr>
              <w:pStyle w:val="Normal1"/>
              <w:spacing w:line="240" w:lineRule="auto"/>
              <w:rPr>
                <w:sz w:val="20"/>
                <w:szCs w:val="20"/>
              </w:rPr>
            </w:pPr>
          </w:p>
          <w:p w14:paraId="7DB34473" w14:textId="77777777" w:rsidR="00B0509A" w:rsidRDefault="00B0509A" w:rsidP="00875291">
            <w:pPr>
              <w:pStyle w:val="Normal1"/>
              <w:spacing w:line="240" w:lineRule="auto"/>
              <w:rPr>
                <w:sz w:val="20"/>
                <w:szCs w:val="20"/>
              </w:rPr>
            </w:pPr>
          </w:p>
          <w:p w14:paraId="6155DD9F" w14:textId="77777777" w:rsidR="00B0509A" w:rsidRDefault="00B0509A" w:rsidP="00875291">
            <w:pPr>
              <w:pStyle w:val="Normal1"/>
              <w:spacing w:line="240" w:lineRule="auto"/>
              <w:rPr>
                <w:sz w:val="20"/>
                <w:szCs w:val="20"/>
              </w:rPr>
            </w:pPr>
          </w:p>
          <w:p w14:paraId="23429577" w14:textId="77777777" w:rsidR="006B6EEE" w:rsidRDefault="006B6EEE" w:rsidP="00875291">
            <w:pPr>
              <w:pStyle w:val="Normal1"/>
              <w:spacing w:line="240" w:lineRule="auto"/>
              <w:rPr>
                <w:sz w:val="20"/>
                <w:szCs w:val="20"/>
              </w:rPr>
            </w:pPr>
          </w:p>
          <w:p w14:paraId="480863EB" w14:textId="6758317C" w:rsidR="00B0509A" w:rsidRPr="00B0509A" w:rsidRDefault="00B0509A" w:rsidP="00875291">
            <w:pPr>
              <w:pStyle w:val="Normal1"/>
              <w:spacing w:line="240" w:lineRule="auto"/>
              <w:rPr>
                <w:sz w:val="20"/>
                <w:szCs w:val="20"/>
              </w:rPr>
            </w:pPr>
            <w:r>
              <w:rPr>
                <w:sz w:val="20"/>
                <w:szCs w:val="20"/>
              </w:rPr>
              <w:t>Control de variables</w:t>
            </w:r>
          </w:p>
        </w:tc>
        <w:tc>
          <w:tcPr>
            <w:tcW w:w="2875" w:type="dxa"/>
            <w:tcBorders>
              <w:top w:val="nil"/>
              <w:left w:val="single" w:sz="6" w:space="0" w:color="FFFFFF"/>
              <w:right w:val="single" w:sz="6" w:space="0" w:color="FFFFFF"/>
            </w:tcBorders>
            <w:tcMar>
              <w:top w:w="100" w:type="dxa"/>
              <w:left w:w="100" w:type="dxa"/>
              <w:bottom w:w="100" w:type="dxa"/>
              <w:right w:w="100" w:type="dxa"/>
            </w:tcMar>
          </w:tcPr>
          <w:p w14:paraId="59424892" w14:textId="77777777" w:rsidR="00875291" w:rsidRPr="00B0509A" w:rsidRDefault="00875291" w:rsidP="00875291">
            <w:pPr>
              <w:pStyle w:val="Normal1"/>
              <w:spacing w:line="240" w:lineRule="auto"/>
              <w:rPr>
                <w:sz w:val="20"/>
                <w:szCs w:val="20"/>
              </w:rPr>
            </w:pPr>
            <w:r w:rsidRPr="00B0509A">
              <w:rPr>
                <w:sz w:val="20"/>
                <w:szCs w:val="20"/>
              </w:rPr>
              <w:t>Estudiantes (estudiantes de pregrado de los grupos 1,2 y 3 de la asignatura competencia digital.</w:t>
            </w:r>
          </w:p>
          <w:p w14:paraId="16BCA69F" w14:textId="77777777" w:rsidR="00875291" w:rsidRPr="00B0509A" w:rsidRDefault="00875291" w:rsidP="00875291">
            <w:pPr>
              <w:pStyle w:val="Normal1"/>
              <w:spacing w:line="240" w:lineRule="auto"/>
              <w:ind w:left="-20"/>
              <w:rPr>
                <w:sz w:val="20"/>
                <w:szCs w:val="20"/>
              </w:rPr>
            </w:pPr>
          </w:p>
          <w:p w14:paraId="0CA2C753" w14:textId="77777777" w:rsidR="00F4107C" w:rsidRPr="00B0509A" w:rsidRDefault="00F4107C" w:rsidP="00F4107C">
            <w:pPr>
              <w:pStyle w:val="Normal1"/>
              <w:spacing w:line="240" w:lineRule="auto"/>
              <w:ind w:left="-20"/>
              <w:rPr>
                <w:sz w:val="20"/>
                <w:szCs w:val="20"/>
              </w:rPr>
            </w:pPr>
            <w:r w:rsidRPr="00B0509A">
              <w:rPr>
                <w:sz w:val="20"/>
                <w:szCs w:val="20"/>
              </w:rPr>
              <w:t>Objetivos de la estrategia</w:t>
            </w:r>
          </w:p>
          <w:p w14:paraId="1C0D3A59" w14:textId="77777777" w:rsidR="00F4107C" w:rsidRPr="00B0509A" w:rsidRDefault="00385663" w:rsidP="00F4107C">
            <w:pPr>
              <w:pStyle w:val="Normal1"/>
              <w:spacing w:line="240" w:lineRule="auto"/>
              <w:ind w:left="-20"/>
              <w:rPr>
                <w:sz w:val="20"/>
                <w:szCs w:val="20"/>
              </w:rPr>
            </w:pPr>
            <w:r w:rsidRPr="00B0509A">
              <w:rPr>
                <w:sz w:val="20"/>
                <w:szCs w:val="20"/>
              </w:rPr>
              <w:t>Ciclos de las actividades</w:t>
            </w:r>
          </w:p>
          <w:p w14:paraId="6C00FA6E" w14:textId="77777777" w:rsidR="00385663" w:rsidRPr="00B0509A" w:rsidRDefault="00385663" w:rsidP="00F4107C">
            <w:pPr>
              <w:pStyle w:val="Normal1"/>
              <w:spacing w:line="240" w:lineRule="auto"/>
              <w:ind w:left="-20"/>
              <w:rPr>
                <w:sz w:val="20"/>
                <w:szCs w:val="20"/>
              </w:rPr>
            </w:pPr>
            <w:r w:rsidRPr="00B0509A">
              <w:rPr>
                <w:sz w:val="20"/>
                <w:szCs w:val="20"/>
              </w:rPr>
              <w:t>Mecánica de juego</w:t>
            </w:r>
          </w:p>
          <w:p w14:paraId="3D6F5FED" w14:textId="77777777" w:rsidR="00385663" w:rsidRDefault="00385663" w:rsidP="00F4107C">
            <w:pPr>
              <w:pStyle w:val="Normal1"/>
              <w:spacing w:line="240" w:lineRule="auto"/>
              <w:ind w:left="-20"/>
              <w:rPr>
                <w:sz w:val="20"/>
                <w:szCs w:val="20"/>
              </w:rPr>
            </w:pPr>
            <w:r w:rsidRPr="00B0509A">
              <w:rPr>
                <w:sz w:val="20"/>
                <w:szCs w:val="20"/>
              </w:rPr>
              <w:t>Recursos</w:t>
            </w:r>
          </w:p>
          <w:p w14:paraId="786058FB" w14:textId="77777777" w:rsidR="006B6EEE" w:rsidRDefault="006B6EEE" w:rsidP="00F4107C">
            <w:pPr>
              <w:pStyle w:val="Normal1"/>
              <w:spacing w:line="240" w:lineRule="auto"/>
              <w:ind w:left="-20"/>
              <w:rPr>
                <w:sz w:val="20"/>
                <w:szCs w:val="20"/>
              </w:rPr>
            </w:pPr>
          </w:p>
          <w:p w14:paraId="0101FCE9" w14:textId="40362619" w:rsidR="00B0509A" w:rsidRPr="00B0509A" w:rsidRDefault="00B0509A" w:rsidP="006B6EEE">
            <w:pPr>
              <w:pStyle w:val="Normal1"/>
              <w:spacing w:line="240" w:lineRule="auto"/>
              <w:ind w:left="-20"/>
              <w:rPr>
                <w:sz w:val="20"/>
                <w:szCs w:val="20"/>
              </w:rPr>
            </w:pPr>
            <w:r>
              <w:rPr>
                <w:sz w:val="20"/>
                <w:szCs w:val="20"/>
              </w:rPr>
              <w:t xml:space="preserve">Solo se tuvieron en cuenta a los estudiantes que </w:t>
            </w:r>
            <w:r w:rsidR="006B6EEE">
              <w:rPr>
                <w:sz w:val="20"/>
                <w:szCs w:val="20"/>
              </w:rPr>
              <w:t>realizaron más del 80% de las actividades de la estrategia</w:t>
            </w:r>
          </w:p>
        </w:tc>
      </w:tr>
    </w:tbl>
    <w:p w14:paraId="53051214" w14:textId="4241789C" w:rsidR="00AD5347" w:rsidRPr="00BC15AE" w:rsidRDefault="00AD5347" w:rsidP="00AD5347">
      <w:pPr>
        <w:pStyle w:val="Normal1"/>
        <w:spacing w:line="240" w:lineRule="auto"/>
        <w:jc w:val="center"/>
        <w:rPr>
          <w:sz w:val="24"/>
          <w:szCs w:val="24"/>
        </w:rPr>
      </w:pPr>
      <w:r w:rsidRPr="00BC15AE">
        <w:rPr>
          <w:sz w:val="24"/>
          <w:szCs w:val="24"/>
        </w:rPr>
        <w:t xml:space="preserve">Tabla 2. </w:t>
      </w:r>
      <w:r w:rsidR="00385663">
        <w:rPr>
          <w:sz w:val="24"/>
          <w:szCs w:val="24"/>
        </w:rPr>
        <w:t>Variables de análisis</w:t>
      </w:r>
      <w:r w:rsidRPr="00BC15AE">
        <w:rPr>
          <w:sz w:val="24"/>
          <w:szCs w:val="24"/>
        </w:rPr>
        <w:t>.</w:t>
      </w:r>
    </w:p>
    <w:p w14:paraId="5CEDFA04" w14:textId="77777777" w:rsidR="00AD5347" w:rsidRPr="00AD5347" w:rsidRDefault="00AD5347" w:rsidP="00390EAF">
      <w:pPr>
        <w:pStyle w:val="Normal1"/>
        <w:spacing w:line="240" w:lineRule="auto"/>
        <w:jc w:val="both"/>
        <w:rPr>
          <w:sz w:val="24"/>
          <w:szCs w:val="24"/>
        </w:rPr>
      </w:pPr>
    </w:p>
    <w:p w14:paraId="1A78BC08" w14:textId="77777777" w:rsidR="00390EAF" w:rsidRDefault="00390EAF" w:rsidP="002F26AA">
      <w:pPr>
        <w:pStyle w:val="Normal1"/>
        <w:spacing w:line="240" w:lineRule="auto"/>
        <w:jc w:val="both"/>
        <w:rPr>
          <w:b/>
          <w:color w:val="auto"/>
          <w:sz w:val="24"/>
          <w:szCs w:val="24"/>
        </w:rPr>
      </w:pPr>
    </w:p>
    <w:p w14:paraId="21167948" w14:textId="203935F6" w:rsidR="0040269C" w:rsidRPr="00BC15AE" w:rsidRDefault="00B11560" w:rsidP="002F26AA">
      <w:pPr>
        <w:pStyle w:val="Normal1"/>
        <w:spacing w:line="240" w:lineRule="auto"/>
        <w:jc w:val="both"/>
        <w:rPr>
          <w:b/>
          <w:color w:val="auto"/>
          <w:sz w:val="24"/>
          <w:szCs w:val="24"/>
        </w:rPr>
      </w:pPr>
      <w:r w:rsidRPr="00BC15AE">
        <w:rPr>
          <w:b/>
          <w:color w:val="auto"/>
          <w:sz w:val="24"/>
          <w:szCs w:val="24"/>
        </w:rPr>
        <w:t xml:space="preserve">2.1 </w:t>
      </w:r>
      <w:r w:rsidR="00AB7D4F" w:rsidRPr="00BC15AE">
        <w:rPr>
          <w:b/>
          <w:color w:val="auto"/>
          <w:sz w:val="24"/>
          <w:szCs w:val="24"/>
        </w:rPr>
        <w:t>Participantes</w:t>
      </w:r>
    </w:p>
    <w:p w14:paraId="23CC9EB4" w14:textId="7A256B7F" w:rsidR="009B4254" w:rsidRPr="00BC15AE" w:rsidRDefault="00AB7D4F" w:rsidP="002F26AA">
      <w:pPr>
        <w:pStyle w:val="Normal1"/>
        <w:spacing w:line="240" w:lineRule="auto"/>
        <w:jc w:val="both"/>
        <w:rPr>
          <w:sz w:val="24"/>
          <w:szCs w:val="24"/>
        </w:rPr>
      </w:pPr>
      <w:r w:rsidRPr="00BC15AE">
        <w:rPr>
          <w:sz w:val="24"/>
          <w:szCs w:val="24"/>
        </w:rPr>
        <w:t>La estrategia de gamificación contó con la participación de 8</w:t>
      </w:r>
      <w:r w:rsidR="00FA46FD">
        <w:rPr>
          <w:sz w:val="24"/>
          <w:szCs w:val="24"/>
        </w:rPr>
        <w:t>9</w:t>
      </w:r>
      <w:r w:rsidRPr="00BC15AE">
        <w:rPr>
          <w:sz w:val="24"/>
          <w:szCs w:val="24"/>
        </w:rPr>
        <w:t xml:space="preserve"> estudiantes de pregrado de la Universidad de La Sabana. </w:t>
      </w:r>
      <w:r w:rsidR="000B322C" w:rsidRPr="00BC15AE">
        <w:rPr>
          <w:sz w:val="24"/>
          <w:szCs w:val="24"/>
        </w:rPr>
        <w:t xml:space="preserve">De acuerdo </w:t>
      </w:r>
      <w:r w:rsidR="00A55CBE" w:rsidRPr="00BC15AE">
        <w:rPr>
          <w:sz w:val="24"/>
          <w:szCs w:val="24"/>
        </w:rPr>
        <w:fldChar w:fldCharType="begin"/>
      </w:r>
      <w:r w:rsidR="00E66E8A" w:rsidRPr="00BC15AE">
        <w:rPr>
          <w:sz w:val="24"/>
          <w:szCs w:val="24"/>
        </w:rPr>
        <w:instrText xml:space="preserve"> ADDIN ZOTERO_ITEM CSL_CITATION {"citationID":"9eJaXQ7d","properties":{"formattedCitation":"(Prensky, 2003)","plainCitation":"(Prensky, 2003)","dontUpdate":true},"citationItems":[{"id":1439,"uris":["http://zotero.org/users/2983295/items/3TZH6M3G"],"uri":["http://zotero.org/users/2983295/items/3TZH6M3G"],"itemData":{"id":1439,"type":"article","title":"Digital natives, digital immigrants- A new way to look at ourselves and our kids","URL":"http://www.marcprensky.com/writing/Prensky%20-","author":[{"family":"Prensky","given":"M."}],"issued":{"date-parts":[["2003"]]},"accessed":{"date-parts":[["2014",11,15]]}}}],"schema":"https://github.com/citation-style-language/schema/raw/master/csl-citation.json"} </w:instrText>
      </w:r>
      <w:r w:rsidR="00A55CBE" w:rsidRPr="00BC15AE">
        <w:rPr>
          <w:sz w:val="24"/>
          <w:szCs w:val="24"/>
        </w:rPr>
        <w:fldChar w:fldCharType="separate"/>
      </w:r>
      <w:r w:rsidR="00A55CBE" w:rsidRPr="00BC15AE">
        <w:rPr>
          <w:sz w:val="24"/>
          <w:szCs w:val="24"/>
        </w:rPr>
        <w:t>Prensky (2003)</w:t>
      </w:r>
      <w:r w:rsidR="00A55CBE" w:rsidRPr="00BC15AE">
        <w:rPr>
          <w:sz w:val="24"/>
          <w:szCs w:val="24"/>
        </w:rPr>
        <w:fldChar w:fldCharType="end"/>
      </w:r>
      <w:r w:rsidR="00A55CBE" w:rsidRPr="00BC15AE">
        <w:rPr>
          <w:sz w:val="24"/>
          <w:szCs w:val="24"/>
        </w:rPr>
        <w:t xml:space="preserve"> </w:t>
      </w:r>
      <w:r w:rsidR="000B322C" w:rsidRPr="00BC15AE">
        <w:rPr>
          <w:sz w:val="24"/>
          <w:szCs w:val="24"/>
        </w:rPr>
        <w:t xml:space="preserve">nativos digitales </w:t>
      </w:r>
      <w:r w:rsidR="00A55CBE" w:rsidRPr="00BC15AE">
        <w:rPr>
          <w:sz w:val="24"/>
          <w:szCs w:val="24"/>
        </w:rPr>
        <w:t xml:space="preserve">con edades que </w:t>
      </w:r>
      <w:r w:rsidRPr="00BC15AE">
        <w:rPr>
          <w:sz w:val="24"/>
          <w:szCs w:val="24"/>
        </w:rPr>
        <w:t>oscila</w:t>
      </w:r>
      <w:r w:rsidR="00A55CBE" w:rsidRPr="00BC15AE">
        <w:rPr>
          <w:sz w:val="24"/>
          <w:szCs w:val="24"/>
        </w:rPr>
        <w:t>n</w:t>
      </w:r>
      <w:r w:rsidRPr="00BC15AE">
        <w:rPr>
          <w:sz w:val="24"/>
          <w:szCs w:val="24"/>
        </w:rPr>
        <w:t xml:space="preserve"> </w:t>
      </w:r>
      <w:r w:rsidR="00A55CBE" w:rsidRPr="00BC15AE">
        <w:rPr>
          <w:sz w:val="24"/>
          <w:szCs w:val="24"/>
        </w:rPr>
        <w:t xml:space="preserve">entre </w:t>
      </w:r>
      <w:r w:rsidRPr="00BC15AE">
        <w:rPr>
          <w:sz w:val="24"/>
          <w:szCs w:val="24"/>
        </w:rPr>
        <w:t>los 16 hasta los 21 años. El mayor porcentaje de estudiantes fue del programa de Medi</w:t>
      </w:r>
      <w:r w:rsidR="00374221" w:rsidRPr="00BC15AE">
        <w:rPr>
          <w:sz w:val="24"/>
          <w:szCs w:val="24"/>
        </w:rPr>
        <w:t xml:space="preserve">cina con un 17% (15), la tabla </w:t>
      </w:r>
      <w:r w:rsidR="00B1105F">
        <w:rPr>
          <w:sz w:val="24"/>
          <w:szCs w:val="24"/>
        </w:rPr>
        <w:t>I</w:t>
      </w:r>
      <w:r w:rsidR="00374221" w:rsidRPr="00BC15AE">
        <w:rPr>
          <w:sz w:val="24"/>
          <w:szCs w:val="24"/>
        </w:rPr>
        <w:t>I</w:t>
      </w:r>
      <w:r w:rsidR="00AD5347">
        <w:rPr>
          <w:sz w:val="24"/>
          <w:szCs w:val="24"/>
        </w:rPr>
        <w:t>I</w:t>
      </w:r>
      <w:r w:rsidRPr="00BC15AE">
        <w:rPr>
          <w:sz w:val="24"/>
          <w:szCs w:val="24"/>
        </w:rPr>
        <w:t xml:space="preserve"> muestra la relación de programas académicos y </w:t>
      </w:r>
      <w:r w:rsidR="0019544C" w:rsidRPr="00BC15AE">
        <w:rPr>
          <w:sz w:val="24"/>
          <w:szCs w:val="24"/>
        </w:rPr>
        <w:t xml:space="preserve">el </w:t>
      </w:r>
      <w:r w:rsidRPr="00BC15AE">
        <w:rPr>
          <w:sz w:val="24"/>
          <w:szCs w:val="24"/>
        </w:rPr>
        <w:t>número de estudiantes participantes de la estrategia. Respecto</w:t>
      </w:r>
      <w:r w:rsidR="008A3965">
        <w:rPr>
          <w:sz w:val="24"/>
          <w:szCs w:val="24"/>
        </w:rPr>
        <w:t xml:space="preserve"> a la distribución de sexo el 60</w:t>
      </w:r>
      <w:r w:rsidRPr="00BC15AE">
        <w:rPr>
          <w:sz w:val="24"/>
          <w:szCs w:val="24"/>
        </w:rPr>
        <w:t xml:space="preserve">% (53) eran mujeres y el </w:t>
      </w:r>
      <w:r w:rsidR="008A3965">
        <w:rPr>
          <w:sz w:val="24"/>
          <w:szCs w:val="24"/>
        </w:rPr>
        <w:t>40</w:t>
      </w:r>
      <w:r w:rsidRPr="00BC15AE">
        <w:rPr>
          <w:sz w:val="24"/>
          <w:szCs w:val="24"/>
        </w:rPr>
        <w:t>% (3</w:t>
      </w:r>
      <w:r w:rsidR="00FA46FD">
        <w:rPr>
          <w:sz w:val="24"/>
          <w:szCs w:val="24"/>
        </w:rPr>
        <w:t>6</w:t>
      </w:r>
      <w:r w:rsidRPr="00BC15AE">
        <w:rPr>
          <w:sz w:val="24"/>
          <w:szCs w:val="24"/>
        </w:rPr>
        <w:t xml:space="preserve">) hombres. </w:t>
      </w:r>
    </w:p>
    <w:p w14:paraId="0D7B002E" w14:textId="0B3CBFF8" w:rsidR="0040269C" w:rsidRPr="00BC15AE" w:rsidRDefault="0040269C" w:rsidP="002F26AA">
      <w:pPr>
        <w:pStyle w:val="Normal1"/>
        <w:spacing w:line="240" w:lineRule="auto"/>
        <w:jc w:val="center"/>
        <w:rPr>
          <w:sz w:val="24"/>
          <w:szCs w:val="24"/>
        </w:rPr>
      </w:pPr>
    </w:p>
    <w:tbl>
      <w:tblPr>
        <w:tblStyle w:val="a"/>
        <w:tblW w:w="632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8"/>
        <w:gridCol w:w="1633"/>
      </w:tblGrid>
      <w:tr w:rsidR="002408BD" w:rsidRPr="00BC15AE" w14:paraId="31FA0F8E" w14:textId="77777777" w:rsidTr="00967224">
        <w:trPr>
          <w:trHeight w:val="259"/>
          <w:jc w:val="center"/>
        </w:trPr>
        <w:tc>
          <w:tcPr>
            <w:tcW w:w="4688" w:type="dxa"/>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42C289CD" w14:textId="6E45E09D" w:rsidR="0040269C" w:rsidRPr="00BC15AE" w:rsidRDefault="004947AB" w:rsidP="002F26AA">
            <w:pPr>
              <w:pStyle w:val="Normal1"/>
              <w:spacing w:line="240" w:lineRule="auto"/>
              <w:ind w:left="-20"/>
              <w:rPr>
                <w:sz w:val="20"/>
                <w:szCs w:val="20"/>
              </w:rPr>
            </w:pPr>
            <w:r w:rsidRPr="00BC15AE">
              <w:rPr>
                <w:sz w:val="20"/>
                <w:szCs w:val="20"/>
              </w:rPr>
              <w:t>Programa académico</w:t>
            </w:r>
          </w:p>
        </w:tc>
        <w:tc>
          <w:tcPr>
            <w:tcW w:w="1633" w:type="dxa"/>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3C2D53F1" w14:textId="704E8BE0" w:rsidR="0040269C" w:rsidRPr="00BC15AE" w:rsidRDefault="00967224" w:rsidP="002F26AA">
            <w:pPr>
              <w:pStyle w:val="Normal1"/>
              <w:spacing w:line="240" w:lineRule="auto"/>
              <w:ind w:left="-20"/>
              <w:rPr>
                <w:sz w:val="20"/>
                <w:szCs w:val="20"/>
              </w:rPr>
            </w:pPr>
            <w:r w:rsidRPr="00BC15AE">
              <w:rPr>
                <w:sz w:val="20"/>
                <w:szCs w:val="20"/>
              </w:rPr>
              <w:t>#</w:t>
            </w:r>
            <w:r w:rsidR="00AB7D4F" w:rsidRPr="00BC15AE">
              <w:rPr>
                <w:sz w:val="20"/>
                <w:szCs w:val="20"/>
              </w:rPr>
              <w:t xml:space="preserve"> estudiantes</w:t>
            </w:r>
          </w:p>
        </w:tc>
      </w:tr>
      <w:tr w:rsidR="002408BD" w:rsidRPr="00BC15AE" w14:paraId="64D1B317" w14:textId="77777777" w:rsidTr="00967224">
        <w:trPr>
          <w:trHeight w:val="3679"/>
          <w:jc w:val="center"/>
        </w:trPr>
        <w:tc>
          <w:tcPr>
            <w:tcW w:w="4688" w:type="dxa"/>
            <w:tcBorders>
              <w:top w:val="nil"/>
              <w:left w:val="single" w:sz="6" w:space="0" w:color="FFFFFF"/>
              <w:right w:val="single" w:sz="6" w:space="0" w:color="FFFFFF"/>
            </w:tcBorders>
            <w:tcMar>
              <w:top w:w="100" w:type="dxa"/>
              <w:left w:w="100" w:type="dxa"/>
              <w:bottom w:w="100" w:type="dxa"/>
              <w:right w:w="100" w:type="dxa"/>
            </w:tcMar>
          </w:tcPr>
          <w:p w14:paraId="61338D9B" w14:textId="77777777" w:rsidR="0040269C" w:rsidRPr="00BC15AE" w:rsidRDefault="00AB7D4F" w:rsidP="002F26AA">
            <w:pPr>
              <w:pStyle w:val="Normal1"/>
              <w:spacing w:line="240" w:lineRule="auto"/>
              <w:rPr>
                <w:sz w:val="20"/>
                <w:szCs w:val="20"/>
              </w:rPr>
            </w:pPr>
            <w:r w:rsidRPr="00BC15AE">
              <w:rPr>
                <w:sz w:val="20"/>
                <w:szCs w:val="20"/>
              </w:rPr>
              <w:t>Medicina</w:t>
            </w:r>
            <w:r w:rsidRPr="00BC15AE">
              <w:rPr>
                <w:sz w:val="20"/>
                <w:szCs w:val="20"/>
              </w:rPr>
              <w:br/>
              <w:t>Comunicación Social - Periodismo</w:t>
            </w:r>
            <w:r w:rsidRPr="00BC15AE">
              <w:rPr>
                <w:sz w:val="20"/>
                <w:szCs w:val="20"/>
              </w:rPr>
              <w:br/>
              <w:t>Psicología</w:t>
            </w:r>
            <w:r w:rsidRPr="00BC15AE">
              <w:rPr>
                <w:sz w:val="20"/>
                <w:szCs w:val="20"/>
              </w:rPr>
              <w:br/>
              <w:t>Derecho</w:t>
            </w:r>
            <w:r w:rsidRPr="00BC15AE">
              <w:rPr>
                <w:sz w:val="20"/>
                <w:szCs w:val="20"/>
              </w:rPr>
              <w:br/>
              <w:t>Ingeniería Química</w:t>
            </w:r>
            <w:r w:rsidRPr="00BC15AE">
              <w:rPr>
                <w:sz w:val="20"/>
                <w:szCs w:val="20"/>
              </w:rPr>
              <w:br/>
              <w:t>Licenciatura En Pedagogía Infantil</w:t>
            </w:r>
            <w:r w:rsidRPr="00BC15AE">
              <w:rPr>
                <w:sz w:val="20"/>
                <w:szCs w:val="20"/>
              </w:rPr>
              <w:br/>
              <w:t>Economía Y Finanzas Internacionales</w:t>
            </w:r>
            <w:r w:rsidRPr="00BC15AE">
              <w:rPr>
                <w:sz w:val="20"/>
                <w:szCs w:val="20"/>
              </w:rPr>
              <w:br/>
              <w:t>Enfermería</w:t>
            </w:r>
            <w:r w:rsidRPr="00BC15AE">
              <w:rPr>
                <w:sz w:val="20"/>
                <w:szCs w:val="20"/>
              </w:rPr>
              <w:br/>
              <w:t>Fisioterapia</w:t>
            </w:r>
            <w:r w:rsidRPr="00BC15AE">
              <w:rPr>
                <w:sz w:val="20"/>
                <w:szCs w:val="20"/>
              </w:rPr>
              <w:br/>
              <w:t>Administración De Empresas</w:t>
            </w:r>
            <w:r w:rsidRPr="00BC15AE">
              <w:rPr>
                <w:sz w:val="20"/>
                <w:szCs w:val="20"/>
              </w:rPr>
              <w:br/>
              <w:t>Administración &amp; Servicio</w:t>
            </w:r>
            <w:r w:rsidRPr="00BC15AE">
              <w:rPr>
                <w:sz w:val="20"/>
                <w:szCs w:val="20"/>
              </w:rPr>
              <w:br/>
              <w:t>Ingeniería De Producción Agroindustrial</w:t>
            </w:r>
            <w:r w:rsidRPr="00BC15AE">
              <w:rPr>
                <w:sz w:val="20"/>
                <w:szCs w:val="20"/>
              </w:rPr>
              <w:br/>
              <w:t>Administración De Negocios Internacionales</w:t>
            </w:r>
            <w:r w:rsidRPr="00BC15AE">
              <w:rPr>
                <w:sz w:val="20"/>
                <w:szCs w:val="20"/>
              </w:rPr>
              <w:br/>
              <w:t>Ciencias Políticas</w:t>
            </w:r>
            <w:r w:rsidRPr="00BC15AE">
              <w:rPr>
                <w:sz w:val="20"/>
                <w:szCs w:val="20"/>
              </w:rPr>
              <w:br/>
              <w:t>Ingeniería Informática</w:t>
            </w:r>
            <w:r w:rsidRPr="00BC15AE">
              <w:rPr>
                <w:sz w:val="20"/>
                <w:szCs w:val="20"/>
              </w:rPr>
              <w:br/>
              <w:t>Ingeniería Mecánica</w:t>
            </w:r>
          </w:p>
        </w:tc>
        <w:tc>
          <w:tcPr>
            <w:tcW w:w="1633" w:type="dxa"/>
            <w:tcBorders>
              <w:top w:val="nil"/>
              <w:left w:val="single" w:sz="6" w:space="0" w:color="FFFFFF"/>
              <w:right w:val="single" w:sz="6" w:space="0" w:color="FFFFFF"/>
            </w:tcBorders>
            <w:tcMar>
              <w:top w:w="100" w:type="dxa"/>
              <w:left w:w="100" w:type="dxa"/>
              <w:bottom w:w="100" w:type="dxa"/>
              <w:right w:w="100" w:type="dxa"/>
            </w:tcMar>
          </w:tcPr>
          <w:p w14:paraId="11CC570B" w14:textId="77777777" w:rsidR="0040269C" w:rsidRPr="00BC15AE" w:rsidRDefault="00AB7D4F" w:rsidP="002F26AA">
            <w:pPr>
              <w:pStyle w:val="Normal1"/>
              <w:spacing w:line="240" w:lineRule="auto"/>
              <w:ind w:left="-20"/>
              <w:rPr>
                <w:sz w:val="20"/>
                <w:szCs w:val="20"/>
              </w:rPr>
            </w:pPr>
            <w:r w:rsidRPr="00BC15AE">
              <w:rPr>
                <w:sz w:val="20"/>
                <w:szCs w:val="20"/>
              </w:rPr>
              <w:t>15</w:t>
            </w:r>
          </w:p>
          <w:p w14:paraId="6733EB67" w14:textId="77777777" w:rsidR="0040269C" w:rsidRPr="00BC15AE" w:rsidRDefault="00AB7D4F" w:rsidP="002F26AA">
            <w:pPr>
              <w:pStyle w:val="Normal1"/>
              <w:spacing w:line="240" w:lineRule="auto"/>
              <w:ind w:left="-20"/>
              <w:rPr>
                <w:sz w:val="20"/>
                <w:szCs w:val="20"/>
              </w:rPr>
            </w:pPr>
            <w:r w:rsidRPr="00BC15AE">
              <w:rPr>
                <w:sz w:val="20"/>
                <w:szCs w:val="20"/>
              </w:rPr>
              <w:t>9</w:t>
            </w:r>
          </w:p>
          <w:p w14:paraId="4DDAC747" w14:textId="77777777" w:rsidR="0040269C" w:rsidRPr="00BC15AE" w:rsidRDefault="00AB7D4F" w:rsidP="002F26AA">
            <w:pPr>
              <w:pStyle w:val="Normal1"/>
              <w:spacing w:line="240" w:lineRule="auto"/>
              <w:ind w:left="-20"/>
              <w:rPr>
                <w:sz w:val="20"/>
                <w:szCs w:val="20"/>
              </w:rPr>
            </w:pPr>
            <w:r w:rsidRPr="00BC15AE">
              <w:rPr>
                <w:sz w:val="20"/>
                <w:szCs w:val="20"/>
              </w:rPr>
              <w:t>9</w:t>
            </w:r>
          </w:p>
          <w:p w14:paraId="5D1BC81B" w14:textId="77777777" w:rsidR="0040269C" w:rsidRPr="00BC15AE" w:rsidRDefault="00AB7D4F" w:rsidP="002F26AA">
            <w:pPr>
              <w:pStyle w:val="Normal1"/>
              <w:spacing w:line="240" w:lineRule="auto"/>
              <w:ind w:left="-20"/>
              <w:rPr>
                <w:sz w:val="20"/>
                <w:szCs w:val="20"/>
              </w:rPr>
            </w:pPr>
            <w:r w:rsidRPr="00BC15AE">
              <w:rPr>
                <w:sz w:val="20"/>
                <w:szCs w:val="20"/>
              </w:rPr>
              <w:t>8</w:t>
            </w:r>
          </w:p>
          <w:p w14:paraId="0DD8A16F" w14:textId="77777777" w:rsidR="0040269C" w:rsidRPr="00BC15AE" w:rsidRDefault="00AB7D4F" w:rsidP="002F26AA">
            <w:pPr>
              <w:pStyle w:val="Normal1"/>
              <w:spacing w:line="240" w:lineRule="auto"/>
              <w:ind w:left="-20"/>
              <w:rPr>
                <w:sz w:val="20"/>
                <w:szCs w:val="20"/>
              </w:rPr>
            </w:pPr>
            <w:r w:rsidRPr="00BC15AE">
              <w:rPr>
                <w:sz w:val="20"/>
                <w:szCs w:val="20"/>
              </w:rPr>
              <w:t>7</w:t>
            </w:r>
          </w:p>
          <w:p w14:paraId="4AB5C8D6" w14:textId="77777777" w:rsidR="0040269C" w:rsidRPr="00BC15AE" w:rsidRDefault="00AB7D4F" w:rsidP="002F26AA">
            <w:pPr>
              <w:pStyle w:val="Normal1"/>
              <w:spacing w:line="240" w:lineRule="auto"/>
              <w:ind w:left="-20"/>
              <w:rPr>
                <w:sz w:val="20"/>
                <w:szCs w:val="20"/>
              </w:rPr>
            </w:pPr>
            <w:r w:rsidRPr="00BC15AE">
              <w:rPr>
                <w:sz w:val="20"/>
                <w:szCs w:val="20"/>
              </w:rPr>
              <w:t>7</w:t>
            </w:r>
          </w:p>
          <w:p w14:paraId="3AE68558" w14:textId="77777777" w:rsidR="0040269C" w:rsidRPr="00BC15AE" w:rsidRDefault="00AB7D4F" w:rsidP="002F26AA">
            <w:pPr>
              <w:pStyle w:val="Normal1"/>
              <w:spacing w:line="240" w:lineRule="auto"/>
              <w:ind w:left="-20"/>
              <w:rPr>
                <w:sz w:val="20"/>
                <w:szCs w:val="20"/>
              </w:rPr>
            </w:pPr>
            <w:r w:rsidRPr="00BC15AE">
              <w:rPr>
                <w:sz w:val="20"/>
                <w:szCs w:val="20"/>
              </w:rPr>
              <w:t>6</w:t>
            </w:r>
          </w:p>
          <w:p w14:paraId="38966560" w14:textId="77777777" w:rsidR="0040269C" w:rsidRPr="00BC15AE" w:rsidRDefault="00AB7D4F" w:rsidP="002F26AA">
            <w:pPr>
              <w:pStyle w:val="Normal1"/>
              <w:spacing w:line="240" w:lineRule="auto"/>
              <w:ind w:left="-20"/>
              <w:rPr>
                <w:sz w:val="20"/>
                <w:szCs w:val="20"/>
              </w:rPr>
            </w:pPr>
            <w:r w:rsidRPr="00BC15AE">
              <w:rPr>
                <w:sz w:val="20"/>
                <w:szCs w:val="20"/>
              </w:rPr>
              <w:t>6</w:t>
            </w:r>
          </w:p>
          <w:p w14:paraId="7CBBD6A2" w14:textId="77777777" w:rsidR="0040269C" w:rsidRPr="00BC15AE" w:rsidRDefault="00AB7D4F" w:rsidP="002F26AA">
            <w:pPr>
              <w:pStyle w:val="Normal1"/>
              <w:spacing w:line="240" w:lineRule="auto"/>
              <w:ind w:left="-20"/>
              <w:rPr>
                <w:sz w:val="20"/>
                <w:szCs w:val="20"/>
              </w:rPr>
            </w:pPr>
            <w:r w:rsidRPr="00BC15AE">
              <w:rPr>
                <w:sz w:val="20"/>
                <w:szCs w:val="20"/>
              </w:rPr>
              <w:t>5</w:t>
            </w:r>
          </w:p>
          <w:p w14:paraId="4D25FEFC" w14:textId="77777777" w:rsidR="0040269C" w:rsidRPr="00BC15AE" w:rsidRDefault="00AB7D4F" w:rsidP="002F26AA">
            <w:pPr>
              <w:pStyle w:val="Normal1"/>
              <w:spacing w:line="240" w:lineRule="auto"/>
              <w:ind w:left="-20"/>
              <w:rPr>
                <w:sz w:val="20"/>
                <w:szCs w:val="20"/>
              </w:rPr>
            </w:pPr>
            <w:r w:rsidRPr="00BC15AE">
              <w:rPr>
                <w:sz w:val="20"/>
                <w:szCs w:val="20"/>
              </w:rPr>
              <w:t>4</w:t>
            </w:r>
          </w:p>
          <w:p w14:paraId="45B3E662" w14:textId="77777777" w:rsidR="0040269C" w:rsidRPr="00BC15AE" w:rsidRDefault="00AB7D4F" w:rsidP="002F26AA">
            <w:pPr>
              <w:pStyle w:val="Normal1"/>
              <w:spacing w:line="240" w:lineRule="auto"/>
              <w:ind w:left="-20"/>
              <w:rPr>
                <w:sz w:val="20"/>
                <w:szCs w:val="20"/>
              </w:rPr>
            </w:pPr>
            <w:r w:rsidRPr="00BC15AE">
              <w:rPr>
                <w:sz w:val="20"/>
                <w:szCs w:val="20"/>
              </w:rPr>
              <w:t>3</w:t>
            </w:r>
          </w:p>
          <w:p w14:paraId="219A1977" w14:textId="77777777" w:rsidR="0040269C" w:rsidRPr="00BC15AE" w:rsidRDefault="00AB7D4F" w:rsidP="002F26AA">
            <w:pPr>
              <w:pStyle w:val="Normal1"/>
              <w:spacing w:line="240" w:lineRule="auto"/>
              <w:ind w:left="-20"/>
              <w:rPr>
                <w:sz w:val="20"/>
                <w:szCs w:val="20"/>
              </w:rPr>
            </w:pPr>
            <w:r w:rsidRPr="00BC15AE">
              <w:rPr>
                <w:sz w:val="20"/>
                <w:szCs w:val="20"/>
              </w:rPr>
              <w:t>3</w:t>
            </w:r>
          </w:p>
          <w:p w14:paraId="2FCFB83B" w14:textId="77777777" w:rsidR="0040269C" w:rsidRPr="00BC15AE" w:rsidRDefault="00AB7D4F" w:rsidP="002F26AA">
            <w:pPr>
              <w:pStyle w:val="Normal1"/>
              <w:spacing w:line="240" w:lineRule="auto"/>
              <w:ind w:left="-20"/>
              <w:rPr>
                <w:sz w:val="20"/>
                <w:szCs w:val="20"/>
              </w:rPr>
            </w:pPr>
            <w:r w:rsidRPr="00BC15AE">
              <w:rPr>
                <w:sz w:val="20"/>
                <w:szCs w:val="20"/>
              </w:rPr>
              <w:t>3</w:t>
            </w:r>
          </w:p>
          <w:p w14:paraId="4EDB8CA5" w14:textId="77777777" w:rsidR="0040269C" w:rsidRPr="00BC15AE" w:rsidRDefault="00AB7D4F" w:rsidP="002F26AA">
            <w:pPr>
              <w:pStyle w:val="Normal1"/>
              <w:spacing w:line="240" w:lineRule="auto"/>
              <w:ind w:left="-20"/>
              <w:rPr>
                <w:sz w:val="20"/>
                <w:szCs w:val="20"/>
              </w:rPr>
            </w:pPr>
            <w:r w:rsidRPr="00BC15AE">
              <w:rPr>
                <w:sz w:val="20"/>
                <w:szCs w:val="20"/>
              </w:rPr>
              <w:t>2</w:t>
            </w:r>
          </w:p>
          <w:p w14:paraId="57AF6E48" w14:textId="77777777" w:rsidR="0040269C" w:rsidRPr="00BC15AE" w:rsidRDefault="00AB7D4F" w:rsidP="002F26AA">
            <w:pPr>
              <w:pStyle w:val="Normal1"/>
              <w:spacing w:line="240" w:lineRule="auto"/>
              <w:ind w:left="-20"/>
              <w:rPr>
                <w:sz w:val="20"/>
                <w:szCs w:val="20"/>
              </w:rPr>
            </w:pPr>
            <w:r w:rsidRPr="00BC15AE">
              <w:rPr>
                <w:sz w:val="20"/>
                <w:szCs w:val="20"/>
              </w:rPr>
              <w:t>1</w:t>
            </w:r>
          </w:p>
          <w:p w14:paraId="00269FEB" w14:textId="77777777" w:rsidR="0040269C" w:rsidRPr="00BC15AE" w:rsidRDefault="00AB7D4F" w:rsidP="002F26AA">
            <w:pPr>
              <w:pStyle w:val="Normal1"/>
              <w:spacing w:line="240" w:lineRule="auto"/>
              <w:ind w:left="-20"/>
              <w:rPr>
                <w:sz w:val="20"/>
                <w:szCs w:val="20"/>
              </w:rPr>
            </w:pPr>
            <w:r w:rsidRPr="00BC15AE">
              <w:rPr>
                <w:sz w:val="20"/>
                <w:szCs w:val="20"/>
              </w:rPr>
              <w:t>1</w:t>
            </w:r>
          </w:p>
        </w:tc>
      </w:tr>
    </w:tbl>
    <w:p w14:paraId="744C759A" w14:textId="56D31415" w:rsidR="0040269C" w:rsidRPr="00BC15AE" w:rsidRDefault="00FA007A" w:rsidP="00FA007A">
      <w:pPr>
        <w:pStyle w:val="Normal1"/>
        <w:spacing w:line="240" w:lineRule="auto"/>
        <w:jc w:val="center"/>
        <w:rPr>
          <w:sz w:val="24"/>
          <w:szCs w:val="24"/>
        </w:rPr>
      </w:pPr>
      <w:r w:rsidRPr="00BC15AE">
        <w:rPr>
          <w:sz w:val="24"/>
          <w:szCs w:val="24"/>
        </w:rPr>
        <w:t xml:space="preserve">Tabla </w:t>
      </w:r>
      <w:r w:rsidR="00B0509A">
        <w:rPr>
          <w:sz w:val="24"/>
          <w:szCs w:val="24"/>
        </w:rPr>
        <w:t>3</w:t>
      </w:r>
      <w:r w:rsidRPr="00BC15AE">
        <w:rPr>
          <w:sz w:val="24"/>
          <w:szCs w:val="24"/>
        </w:rPr>
        <w:t>. Estudiantes por programas de la estrategia de gamificación.</w:t>
      </w:r>
    </w:p>
    <w:p w14:paraId="510FDAAA" w14:textId="77777777" w:rsidR="006A5E06" w:rsidRPr="00BC15AE" w:rsidRDefault="006A5E06" w:rsidP="002F26AA">
      <w:pPr>
        <w:pStyle w:val="Normal1"/>
        <w:spacing w:line="240" w:lineRule="auto"/>
        <w:jc w:val="both"/>
        <w:rPr>
          <w:sz w:val="24"/>
          <w:szCs w:val="24"/>
        </w:rPr>
      </w:pPr>
    </w:p>
    <w:p w14:paraId="6844916F" w14:textId="77777777" w:rsidR="006A5E06" w:rsidRPr="00BC15AE" w:rsidRDefault="006A5E06" w:rsidP="002F26AA">
      <w:pPr>
        <w:pStyle w:val="Normal1"/>
        <w:spacing w:line="240" w:lineRule="auto"/>
        <w:jc w:val="both"/>
        <w:rPr>
          <w:sz w:val="24"/>
          <w:szCs w:val="24"/>
        </w:rPr>
      </w:pPr>
    </w:p>
    <w:p w14:paraId="7AF88B17" w14:textId="1B376945" w:rsidR="00293DF7" w:rsidRPr="00BC15AE" w:rsidRDefault="00293DF7" w:rsidP="002F26AA">
      <w:pPr>
        <w:pStyle w:val="Normal1"/>
        <w:spacing w:line="240" w:lineRule="auto"/>
        <w:jc w:val="both"/>
        <w:rPr>
          <w:b/>
          <w:sz w:val="24"/>
          <w:szCs w:val="24"/>
        </w:rPr>
      </w:pPr>
      <w:r w:rsidRPr="00BC15AE">
        <w:rPr>
          <w:b/>
          <w:sz w:val="24"/>
          <w:szCs w:val="24"/>
        </w:rPr>
        <w:lastRenderedPageBreak/>
        <w:t>2.2 Instrumentos</w:t>
      </w:r>
    </w:p>
    <w:p w14:paraId="7B7224B5" w14:textId="5061CBE8" w:rsidR="00293DF7" w:rsidRPr="00BC15AE" w:rsidRDefault="00293DF7" w:rsidP="002F26AA">
      <w:pPr>
        <w:pStyle w:val="Normal1"/>
        <w:spacing w:line="240" w:lineRule="auto"/>
        <w:jc w:val="both"/>
        <w:rPr>
          <w:sz w:val="24"/>
          <w:szCs w:val="24"/>
        </w:rPr>
      </w:pPr>
      <w:r w:rsidRPr="00BC15AE">
        <w:rPr>
          <w:sz w:val="24"/>
          <w:szCs w:val="24"/>
        </w:rPr>
        <w:t xml:space="preserve">Se elaboró un cuestionario </w:t>
      </w:r>
      <w:r w:rsidRPr="00BC15AE">
        <w:rPr>
          <w:i/>
          <w:sz w:val="24"/>
          <w:szCs w:val="24"/>
        </w:rPr>
        <w:t>ad hoc</w:t>
      </w:r>
      <w:r w:rsidRPr="00BC15AE">
        <w:rPr>
          <w:sz w:val="24"/>
          <w:szCs w:val="24"/>
        </w:rPr>
        <w:t xml:space="preserve"> para conocer la valoración de los estudiantes respecto a la estrategia utilizada. El instrumento tuvo un total de 7 preguntas; 3 con escala de Likert con 5 opciones de respuesta (0=Nada; 1= Poco; 2= Algo; 3=bastante y 4=mucho), 2 dicotómicas, 2 abiertas para conocer lo opinión sobre los premios y la aplicación utilizada en la est</w:t>
      </w:r>
      <w:r w:rsidR="00B1105F">
        <w:rPr>
          <w:sz w:val="24"/>
          <w:szCs w:val="24"/>
        </w:rPr>
        <w:t>rategia de gamificación (T</w:t>
      </w:r>
      <w:r w:rsidR="00374221" w:rsidRPr="00BC15AE">
        <w:rPr>
          <w:sz w:val="24"/>
          <w:szCs w:val="24"/>
        </w:rPr>
        <w:t>abla I</w:t>
      </w:r>
      <w:r w:rsidR="00097251">
        <w:rPr>
          <w:sz w:val="24"/>
          <w:szCs w:val="24"/>
        </w:rPr>
        <w:t>V</w:t>
      </w:r>
      <w:r w:rsidRPr="00BC15AE">
        <w:rPr>
          <w:sz w:val="24"/>
          <w:szCs w:val="24"/>
        </w:rPr>
        <w:t xml:space="preserve">). </w:t>
      </w:r>
    </w:p>
    <w:p w14:paraId="5E697821" w14:textId="77777777" w:rsidR="00967224" w:rsidRPr="00BC15AE" w:rsidRDefault="00293DF7" w:rsidP="002F26AA">
      <w:pPr>
        <w:pStyle w:val="Normal1"/>
        <w:spacing w:line="240" w:lineRule="auto"/>
        <w:jc w:val="both"/>
        <w:rPr>
          <w:b/>
          <w:sz w:val="24"/>
          <w:szCs w:val="24"/>
        </w:rPr>
      </w:pPr>
      <w:r w:rsidRPr="00BC15AE">
        <w:rPr>
          <w:b/>
          <w:sz w:val="24"/>
          <w:szCs w:val="24"/>
        </w:rPr>
        <w:t xml:space="preserve">          </w:t>
      </w:r>
    </w:p>
    <w:tbl>
      <w:tblPr>
        <w:tblStyle w:val="a0"/>
        <w:tblW w:w="9396"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35"/>
        <w:gridCol w:w="2061"/>
      </w:tblGrid>
      <w:tr w:rsidR="0040269C" w:rsidRPr="00BC15AE" w14:paraId="549C2A1B" w14:textId="77777777" w:rsidTr="00764D0D">
        <w:tc>
          <w:tcPr>
            <w:tcW w:w="7335" w:type="dxa"/>
            <w:tcBorders>
              <w:top w:val="single" w:sz="8" w:space="0" w:color="7F7F7F"/>
              <w:left w:val="single" w:sz="6" w:space="0" w:color="FFFFFF"/>
              <w:bottom w:val="single" w:sz="6" w:space="0" w:color="FFFFFF"/>
              <w:right w:val="single" w:sz="6" w:space="0" w:color="FFFFFF"/>
            </w:tcBorders>
            <w:tcMar>
              <w:top w:w="100" w:type="dxa"/>
              <w:left w:w="100" w:type="dxa"/>
              <w:bottom w:w="100" w:type="dxa"/>
              <w:right w:w="100" w:type="dxa"/>
            </w:tcMar>
          </w:tcPr>
          <w:p w14:paraId="5C9D866F" w14:textId="77777777" w:rsidR="0040269C" w:rsidRPr="00BC15AE" w:rsidRDefault="00AB7D4F" w:rsidP="002F26AA">
            <w:pPr>
              <w:pStyle w:val="Normal1"/>
              <w:spacing w:line="240" w:lineRule="auto"/>
              <w:ind w:left="-20"/>
              <w:jc w:val="both"/>
              <w:rPr>
                <w:sz w:val="20"/>
                <w:szCs w:val="20"/>
              </w:rPr>
            </w:pPr>
            <w:r w:rsidRPr="00BC15AE">
              <w:rPr>
                <w:sz w:val="20"/>
                <w:szCs w:val="20"/>
              </w:rPr>
              <w:t>Pregunta</w:t>
            </w:r>
          </w:p>
        </w:tc>
        <w:tc>
          <w:tcPr>
            <w:tcW w:w="2061" w:type="dxa"/>
            <w:tcBorders>
              <w:top w:val="single" w:sz="8" w:space="0" w:color="7F7F7F"/>
              <w:left w:val="single" w:sz="6" w:space="0" w:color="FFFFFF"/>
              <w:bottom w:val="single" w:sz="6" w:space="0" w:color="FFFFFF"/>
              <w:right w:val="single" w:sz="6" w:space="0" w:color="FFFFFF"/>
            </w:tcBorders>
            <w:tcMar>
              <w:top w:w="100" w:type="dxa"/>
              <w:left w:w="100" w:type="dxa"/>
              <w:bottom w:w="100" w:type="dxa"/>
              <w:right w:w="100" w:type="dxa"/>
            </w:tcMar>
          </w:tcPr>
          <w:p w14:paraId="223B363B" w14:textId="77777777" w:rsidR="0040269C" w:rsidRPr="00BC15AE" w:rsidRDefault="00AB7D4F" w:rsidP="002F26AA">
            <w:pPr>
              <w:pStyle w:val="Normal1"/>
              <w:spacing w:line="240" w:lineRule="auto"/>
              <w:ind w:left="-20"/>
              <w:jc w:val="both"/>
              <w:rPr>
                <w:sz w:val="20"/>
                <w:szCs w:val="20"/>
              </w:rPr>
            </w:pPr>
            <w:r w:rsidRPr="00BC15AE">
              <w:rPr>
                <w:sz w:val="20"/>
                <w:szCs w:val="20"/>
              </w:rPr>
              <w:t>Tipo de pregunta</w:t>
            </w:r>
          </w:p>
        </w:tc>
      </w:tr>
      <w:tr w:rsidR="0040269C" w:rsidRPr="00BC15AE" w14:paraId="74191E4D" w14:textId="77777777" w:rsidTr="00764D0D">
        <w:tc>
          <w:tcPr>
            <w:tcW w:w="7335" w:type="dxa"/>
            <w:tcBorders>
              <w:top w:val="single" w:sz="6" w:space="0" w:color="FFFFFF"/>
              <w:left w:val="single" w:sz="6" w:space="0" w:color="FFFFFF"/>
              <w:right w:val="single" w:sz="6" w:space="0" w:color="FFFFFF"/>
            </w:tcBorders>
            <w:tcMar>
              <w:top w:w="100" w:type="dxa"/>
              <w:left w:w="100" w:type="dxa"/>
              <w:bottom w:w="100" w:type="dxa"/>
              <w:right w:w="100" w:type="dxa"/>
            </w:tcMar>
          </w:tcPr>
          <w:p w14:paraId="06084240" w14:textId="77777777" w:rsidR="001569FF" w:rsidRPr="00BC15AE" w:rsidRDefault="001569FF" w:rsidP="002F26AA">
            <w:pPr>
              <w:pStyle w:val="Normal1"/>
              <w:spacing w:line="240" w:lineRule="auto"/>
              <w:jc w:val="both"/>
              <w:rPr>
                <w:sz w:val="20"/>
                <w:szCs w:val="20"/>
              </w:rPr>
            </w:pPr>
            <w:r w:rsidRPr="00BC15AE">
              <w:rPr>
                <w:sz w:val="20"/>
                <w:szCs w:val="20"/>
              </w:rPr>
              <w:t>Considera que la estrategia de gamificación utilizada favorece el desarrollo de los contenidos temáticos de las clases</w:t>
            </w:r>
          </w:p>
          <w:p w14:paraId="05E24F12" w14:textId="77777777" w:rsidR="001569FF" w:rsidRPr="00BC15AE" w:rsidRDefault="001569FF" w:rsidP="002F26AA">
            <w:pPr>
              <w:pStyle w:val="Normal1"/>
              <w:spacing w:line="240" w:lineRule="auto"/>
              <w:jc w:val="both"/>
              <w:rPr>
                <w:sz w:val="20"/>
                <w:szCs w:val="20"/>
              </w:rPr>
            </w:pPr>
            <w:r w:rsidRPr="00BC15AE">
              <w:rPr>
                <w:sz w:val="20"/>
                <w:szCs w:val="20"/>
              </w:rPr>
              <w:t>¿Cómo evalúa la estrategia de gamificación utilizada en clase?</w:t>
            </w:r>
          </w:p>
          <w:p w14:paraId="56001365" w14:textId="77777777" w:rsidR="001569FF" w:rsidRPr="00BC15AE" w:rsidRDefault="001569FF" w:rsidP="002F26AA">
            <w:pPr>
              <w:pStyle w:val="Normal1"/>
              <w:spacing w:line="240" w:lineRule="auto"/>
              <w:jc w:val="both"/>
              <w:rPr>
                <w:sz w:val="20"/>
                <w:szCs w:val="20"/>
              </w:rPr>
            </w:pPr>
            <w:r w:rsidRPr="00BC15AE">
              <w:rPr>
                <w:sz w:val="20"/>
                <w:szCs w:val="20"/>
              </w:rPr>
              <w:t>Considera que este tipo de estrategias se deben usar en todas las clases de la Universidad para favorecer el aprendizaje y motivación de los estudiantes.</w:t>
            </w:r>
          </w:p>
          <w:p w14:paraId="5BF4E9D3" w14:textId="77777777" w:rsidR="0040269C" w:rsidRPr="00BC15AE" w:rsidRDefault="00AB7D4F" w:rsidP="002F26AA">
            <w:pPr>
              <w:pStyle w:val="Normal1"/>
              <w:spacing w:line="240" w:lineRule="auto"/>
              <w:jc w:val="both"/>
              <w:rPr>
                <w:sz w:val="20"/>
                <w:szCs w:val="20"/>
              </w:rPr>
            </w:pPr>
            <w:r w:rsidRPr="00BC15AE">
              <w:rPr>
                <w:sz w:val="20"/>
                <w:szCs w:val="20"/>
              </w:rPr>
              <w:t xml:space="preserve">¿Cómo evalúa la escala premios utilizada?  </w:t>
            </w:r>
          </w:p>
          <w:p w14:paraId="5DBB1F37" w14:textId="77777777" w:rsidR="0040269C" w:rsidRPr="00BC15AE" w:rsidRDefault="00AB7D4F" w:rsidP="002F26AA">
            <w:pPr>
              <w:pStyle w:val="Normal1"/>
              <w:spacing w:line="240" w:lineRule="auto"/>
              <w:jc w:val="both"/>
              <w:rPr>
                <w:sz w:val="20"/>
                <w:szCs w:val="20"/>
              </w:rPr>
            </w:pPr>
            <w:r w:rsidRPr="00BC15AE">
              <w:rPr>
                <w:sz w:val="20"/>
                <w:szCs w:val="20"/>
              </w:rPr>
              <w:t>¿Cómo evalúa la aplicación ClassDojo usada en clase para el registro de puntos y asistencias?</w:t>
            </w:r>
          </w:p>
          <w:p w14:paraId="6EA95978" w14:textId="77777777" w:rsidR="00F24201" w:rsidRPr="00BC15AE" w:rsidRDefault="00F24201" w:rsidP="002F26AA">
            <w:pPr>
              <w:pStyle w:val="Normal1"/>
              <w:spacing w:line="240" w:lineRule="auto"/>
              <w:jc w:val="both"/>
              <w:rPr>
                <w:sz w:val="20"/>
                <w:szCs w:val="20"/>
              </w:rPr>
            </w:pPr>
            <w:r w:rsidRPr="00BC15AE">
              <w:rPr>
                <w:sz w:val="20"/>
                <w:szCs w:val="20"/>
              </w:rPr>
              <w:t>¿Qué otros premios y/o incentivos considera que se deben tener en cuenta?</w:t>
            </w:r>
          </w:p>
          <w:p w14:paraId="71DA3E49" w14:textId="77777777" w:rsidR="00F24201" w:rsidRPr="00BC15AE" w:rsidRDefault="00F24201" w:rsidP="002F26AA">
            <w:pPr>
              <w:pStyle w:val="Normal1"/>
              <w:spacing w:line="240" w:lineRule="auto"/>
              <w:jc w:val="both"/>
              <w:rPr>
                <w:sz w:val="20"/>
                <w:szCs w:val="20"/>
              </w:rPr>
            </w:pPr>
            <w:r w:rsidRPr="00BC15AE">
              <w:rPr>
                <w:sz w:val="20"/>
                <w:szCs w:val="20"/>
              </w:rPr>
              <w:t>¿Cómo evalúa la aplicación ClassDojo usada en clase para el registro de puntos y asistencias?</w:t>
            </w:r>
          </w:p>
          <w:p w14:paraId="5C9473B9" w14:textId="3F74560E" w:rsidR="0040269C" w:rsidRPr="00BC15AE" w:rsidRDefault="00F24201" w:rsidP="002F26AA">
            <w:pPr>
              <w:pStyle w:val="Normal1"/>
              <w:spacing w:line="240" w:lineRule="auto"/>
              <w:jc w:val="both"/>
              <w:rPr>
                <w:sz w:val="20"/>
                <w:szCs w:val="20"/>
              </w:rPr>
            </w:pPr>
            <w:r w:rsidRPr="00BC15AE">
              <w:rPr>
                <w:sz w:val="20"/>
                <w:szCs w:val="20"/>
              </w:rPr>
              <w:t>¿Qué observaciones tiene acerca de las funciones de la aplicación ClassDojo usada en clase para el registro de puntos?</w:t>
            </w:r>
          </w:p>
        </w:tc>
        <w:tc>
          <w:tcPr>
            <w:tcW w:w="2061" w:type="dxa"/>
            <w:tcBorders>
              <w:top w:val="single" w:sz="6" w:space="0" w:color="FFFFFF"/>
              <w:left w:val="single" w:sz="6" w:space="0" w:color="FFFFFF"/>
              <w:right w:val="single" w:sz="6" w:space="0" w:color="FFFFFF"/>
            </w:tcBorders>
            <w:tcMar>
              <w:top w:w="100" w:type="dxa"/>
              <w:left w:w="100" w:type="dxa"/>
              <w:bottom w:w="100" w:type="dxa"/>
              <w:right w:w="100" w:type="dxa"/>
            </w:tcMar>
          </w:tcPr>
          <w:p w14:paraId="46286E20" w14:textId="77777777" w:rsidR="001569FF" w:rsidRPr="00BC15AE" w:rsidRDefault="001569FF" w:rsidP="002F26AA">
            <w:pPr>
              <w:pStyle w:val="Normal1"/>
              <w:spacing w:line="240" w:lineRule="auto"/>
              <w:jc w:val="both"/>
              <w:rPr>
                <w:sz w:val="20"/>
                <w:szCs w:val="20"/>
              </w:rPr>
            </w:pPr>
            <w:r w:rsidRPr="00BC15AE">
              <w:rPr>
                <w:sz w:val="20"/>
                <w:szCs w:val="20"/>
              </w:rPr>
              <w:t>Dicotómica</w:t>
            </w:r>
          </w:p>
          <w:p w14:paraId="1815AD60" w14:textId="77777777" w:rsidR="001569FF" w:rsidRPr="00BC15AE" w:rsidRDefault="001569FF" w:rsidP="002F26AA">
            <w:pPr>
              <w:pStyle w:val="Normal1"/>
              <w:spacing w:line="240" w:lineRule="auto"/>
              <w:ind w:left="-20"/>
              <w:jc w:val="both"/>
              <w:rPr>
                <w:sz w:val="20"/>
                <w:szCs w:val="20"/>
              </w:rPr>
            </w:pPr>
          </w:p>
          <w:p w14:paraId="12A8F6FF" w14:textId="77777777" w:rsidR="0040269C" w:rsidRPr="00BC15AE" w:rsidRDefault="00AB7D4F" w:rsidP="002F26AA">
            <w:pPr>
              <w:pStyle w:val="Normal1"/>
              <w:spacing w:line="240" w:lineRule="auto"/>
              <w:ind w:left="-20"/>
              <w:jc w:val="both"/>
              <w:rPr>
                <w:sz w:val="20"/>
                <w:szCs w:val="20"/>
              </w:rPr>
            </w:pPr>
            <w:r w:rsidRPr="00BC15AE">
              <w:rPr>
                <w:sz w:val="20"/>
                <w:szCs w:val="20"/>
              </w:rPr>
              <w:t>Escala Likert</w:t>
            </w:r>
          </w:p>
          <w:p w14:paraId="7718542C" w14:textId="77777777" w:rsidR="001569FF" w:rsidRPr="00BC15AE" w:rsidRDefault="001569FF" w:rsidP="002F26AA">
            <w:pPr>
              <w:pStyle w:val="Normal1"/>
              <w:spacing w:line="240" w:lineRule="auto"/>
              <w:jc w:val="both"/>
              <w:rPr>
                <w:sz w:val="20"/>
                <w:szCs w:val="20"/>
              </w:rPr>
            </w:pPr>
            <w:r w:rsidRPr="00BC15AE">
              <w:rPr>
                <w:sz w:val="20"/>
                <w:szCs w:val="20"/>
              </w:rPr>
              <w:t>Dicotómica</w:t>
            </w:r>
          </w:p>
          <w:p w14:paraId="7B621D62" w14:textId="77777777" w:rsidR="0040269C" w:rsidRPr="00BC15AE" w:rsidRDefault="0040269C" w:rsidP="002F26AA">
            <w:pPr>
              <w:pStyle w:val="Normal1"/>
              <w:spacing w:line="240" w:lineRule="auto"/>
              <w:ind w:left="-20"/>
              <w:jc w:val="both"/>
              <w:rPr>
                <w:sz w:val="20"/>
                <w:szCs w:val="20"/>
              </w:rPr>
            </w:pPr>
          </w:p>
          <w:p w14:paraId="6D1CD13A" w14:textId="77777777" w:rsidR="00F859C0" w:rsidRPr="00BC15AE" w:rsidRDefault="00F859C0" w:rsidP="002F26AA">
            <w:pPr>
              <w:pStyle w:val="Normal1"/>
              <w:spacing w:line="240" w:lineRule="auto"/>
              <w:jc w:val="both"/>
              <w:rPr>
                <w:sz w:val="20"/>
                <w:szCs w:val="20"/>
              </w:rPr>
            </w:pPr>
          </w:p>
          <w:p w14:paraId="7E0E2D1D" w14:textId="77777777" w:rsidR="0040269C" w:rsidRPr="00BC15AE" w:rsidRDefault="00AB7D4F" w:rsidP="002F26AA">
            <w:pPr>
              <w:pStyle w:val="Normal1"/>
              <w:spacing w:line="240" w:lineRule="auto"/>
              <w:jc w:val="both"/>
              <w:rPr>
                <w:sz w:val="20"/>
                <w:szCs w:val="20"/>
              </w:rPr>
            </w:pPr>
            <w:r w:rsidRPr="00BC15AE">
              <w:rPr>
                <w:sz w:val="20"/>
                <w:szCs w:val="20"/>
              </w:rPr>
              <w:t>Escala Likert</w:t>
            </w:r>
          </w:p>
          <w:p w14:paraId="03BB959F" w14:textId="21301E48" w:rsidR="0040269C" w:rsidRPr="00BC15AE" w:rsidRDefault="00AB7D4F" w:rsidP="002F26AA">
            <w:pPr>
              <w:pStyle w:val="Normal1"/>
              <w:spacing w:line="240" w:lineRule="auto"/>
              <w:ind w:left="-20"/>
              <w:jc w:val="both"/>
              <w:rPr>
                <w:sz w:val="20"/>
                <w:szCs w:val="20"/>
              </w:rPr>
            </w:pPr>
            <w:r w:rsidRPr="00BC15AE">
              <w:rPr>
                <w:sz w:val="20"/>
                <w:szCs w:val="20"/>
              </w:rPr>
              <w:t>Escala Likert</w:t>
            </w:r>
          </w:p>
          <w:p w14:paraId="4A144073" w14:textId="77777777" w:rsidR="00C77EDC" w:rsidRPr="00BC15AE" w:rsidRDefault="00C77EDC" w:rsidP="002F26AA">
            <w:pPr>
              <w:pStyle w:val="Normal1"/>
              <w:spacing w:line="240" w:lineRule="auto"/>
              <w:ind w:left="-20"/>
              <w:jc w:val="both"/>
              <w:rPr>
                <w:sz w:val="20"/>
                <w:szCs w:val="20"/>
              </w:rPr>
            </w:pPr>
          </w:p>
          <w:p w14:paraId="502AAA60" w14:textId="4E066F05" w:rsidR="00764D0D" w:rsidRPr="00BC15AE" w:rsidRDefault="00F24201" w:rsidP="002F26AA">
            <w:pPr>
              <w:pStyle w:val="Normal1"/>
              <w:spacing w:line="240" w:lineRule="auto"/>
              <w:ind w:left="-20"/>
              <w:jc w:val="both"/>
              <w:rPr>
                <w:sz w:val="20"/>
                <w:szCs w:val="20"/>
              </w:rPr>
            </w:pPr>
            <w:r w:rsidRPr="00BC15AE">
              <w:rPr>
                <w:sz w:val="20"/>
                <w:szCs w:val="20"/>
              </w:rPr>
              <w:t>Abierta</w:t>
            </w:r>
          </w:p>
          <w:p w14:paraId="059395A9" w14:textId="77777777" w:rsidR="00F859C0" w:rsidRPr="00BC15AE" w:rsidRDefault="00F859C0" w:rsidP="002F26AA">
            <w:pPr>
              <w:pStyle w:val="Normal1"/>
              <w:spacing w:line="240" w:lineRule="auto"/>
              <w:ind w:left="-20"/>
              <w:jc w:val="both"/>
              <w:rPr>
                <w:sz w:val="20"/>
                <w:szCs w:val="20"/>
              </w:rPr>
            </w:pPr>
          </w:p>
          <w:p w14:paraId="0FD712F3" w14:textId="431E8457" w:rsidR="00764D0D" w:rsidRPr="00BC15AE" w:rsidRDefault="00F24201" w:rsidP="002F26AA">
            <w:pPr>
              <w:pStyle w:val="Normal1"/>
              <w:spacing w:line="240" w:lineRule="auto"/>
              <w:ind w:left="-20"/>
              <w:jc w:val="both"/>
              <w:rPr>
                <w:sz w:val="20"/>
                <w:szCs w:val="20"/>
              </w:rPr>
            </w:pPr>
            <w:r w:rsidRPr="00BC15AE">
              <w:rPr>
                <w:sz w:val="20"/>
                <w:szCs w:val="20"/>
              </w:rPr>
              <w:t>Escala Likert</w:t>
            </w:r>
          </w:p>
          <w:p w14:paraId="67DDFBDD" w14:textId="77777777" w:rsidR="00C77EDC" w:rsidRPr="00BC15AE" w:rsidRDefault="00C77EDC" w:rsidP="002F26AA">
            <w:pPr>
              <w:pStyle w:val="Normal1"/>
              <w:spacing w:line="240" w:lineRule="auto"/>
              <w:ind w:left="-20"/>
              <w:jc w:val="both"/>
              <w:rPr>
                <w:sz w:val="20"/>
                <w:szCs w:val="20"/>
              </w:rPr>
            </w:pPr>
          </w:p>
          <w:p w14:paraId="1B1AF441" w14:textId="69938992" w:rsidR="0040269C" w:rsidRPr="00BC15AE" w:rsidRDefault="00AB7D4F" w:rsidP="002F26AA">
            <w:pPr>
              <w:pStyle w:val="Normal1"/>
              <w:spacing w:line="240" w:lineRule="auto"/>
              <w:ind w:left="-20"/>
              <w:jc w:val="both"/>
              <w:rPr>
                <w:sz w:val="20"/>
                <w:szCs w:val="20"/>
              </w:rPr>
            </w:pPr>
            <w:r w:rsidRPr="00BC15AE">
              <w:rPr>
                <w:sz w:val="20"/>
                <w:szCs w:val="20"/>
              </w:rPr>
              <w:t>Abierta</w:t>
            </w:r>
          </w:p>
        </w:tc>
      </w:tr>
    </w:tbl>
    <w:p w14:paraId="5486A381" w14:textId="21BDDA00" w:rsidR="00614910" w:rsidRPr="00BC15AE" w:rsidRDefault="00614910" w:rsidP="00614910">
      <w:pPr>
        <w:pStyle w:val="Normal1"/>
        <w:spacing w:line="240" w:lineRule="auto"/>
        <w:jc w:val="center"/>
        <w:rPr>
          <w:i/>
          <w:sz w:val="24"/>
          <w:szCs w:val="24"/>
        </w:rPr>
      </w:pPr>
      <w:r w:rsidRPr="00BC15AE">
        <w:rPr>
          <w:sz w:val="24"/>
          <w:szCs w:val="24"/>
        </w:rPr>
        <w:t>Tabla I</w:t>
      </w:r>
      <w:r w:rsidR="00097251">
        <w:rPr>
          <w:sz w:val="24"/>
          <w:szCs w:val="24"/>
        </w:rPr>
        <w:t>V</w:t>
      </w:r>
      <w:r w:rsidRPr="00BC15AE">
        <w:rPr>
          <w:sz w:val="24"/>
          <w:szCs w:val="24"/>
        </w:rPr>
        <w:t>. Preguntas del instrumento por tipo</w:t>
      </w:r>
    </w:p>
    <w:p w14:paraId="0B60F297" w14:textId="77777777" w:rsidR="00097251" w:rsidRDefault="00097251" w:rsidP="002F26AA">
      <w:pPr>
        <w:pStyle w:val="Normal1"/>
        <w:spacing w:line="240" w:lineRule="auto"/>
        <w:jc w:val="both"/>
        <w:rPr>
          <w:b/>
          <w:sz w:val="24"/>
          <w:szCs w:val="24"/>
        </w:rPr>
      </w:pPr>
    </w:p>
    <w:p w14:paraId="7438C2C1" w14:textId="72FE1A3B" w:rsidR="0040269C" w:rsidRPr="00BC15AE" w:rsidRDefault="00B11560" w:rsidP="002F26AA">
      <w:pPr>
        <w:pStyle w:val="Normal1"/>
        <w:spacing w:line="240" w:lineRule="auto"/>
        <w:jc w:val="both"/>
        <w:rPr>
          <w:b/>
          <w:sz w:val="24"/>
          <w:szCs w:val="24"/>
        </w:rPr>
      </w:pPr>
      <w:r w:rsidRPr="00BC15AE">
        <w:rPr>
          <w:b/>
          <w:sz w:val="24"/>
          <w:szCs w:val="24"/>
        </w:rPr>
        <w:t xml:space="preserve">2.3 </w:t>
      </w:r>
      <w:r w:rsidR="00AB7D4F" w:rsidRPr="00BC15AE">
        <w:rPr>
          <w:b/>
          <w:sz w:val="24"/>
          <w:szCs w:val="24"/>
        </w:rPr>
        <w:t>Diseño y procedimiento de la estrategia</w:t>
      </w:r>
    </w:p>
    <w:p w14:paraId="7F90BC6B" w14:textId="1EC2FC45" w:rsidR="00F233F0" w:rsidRPr="00BC15AE" w:rsidRDefault="00AB7D4F" w:rsidP="002F26AA">
      <w:pPr>
        <w:pStyle w:val="Normal1"/>
        <w:spacing w:line="240" w:lineRule="auto"/>
        <w:jc w:val="both"/>
        <w:rPr>
          <w:sz w:val="24"/>
          <w:szCs w:val="24"/>
        </w:rPr>
      </w:pPr>
      <w:r w:rsidRPr="00BC15AE">
        <w:rPr>
          <w:sz w:val="24"/>
          <w:szCs w:val="24"/>
        </w:rPr>
        <w:t>La estrategia</w:t>
      </w:r>
      <w:r w:rsidR="006F255A" w:rsidRPr="00BC15AE">
        <w:rPr>
          <w:sz w:val="24"/>
          <w:szCs w:val="24"/>
        </w:rPr>
        <w:t xml:space="preserve"> de gamificación se realizó en 3</w:t>
      </w:r>
      <w:r w:rsidRPr="00BC15AE">
        <w:rPr>
          <w:sz w:val="24"/>
          <w:szCs w:val="24"/>
        </w:rPr>
        <w:t xml:space="preserve"> grupos (grupo 1, 29 estudiantes; grupo 2, 28 estudiantes; grupo 3, 24 estudiantes) de la asignatura “Competencia básica digital” incluida de forma transversal en los programas de pregrado de la Universidad de La Sabana. La </w:t>
      </w:r>
      <w:r w:rsidR="006F255A" w:rsidRPr="00BC15AE">
        <w:rPr>
          <w:sz w:val="24"/>
          <w:szCs w:val="24"/>
        </w:rPr>
        <w:t>implem</w:t>
      </w:r>
      <w:r w:rsidR="009803AF" w:rsidRPr="00BC15AE">
        <w:rPr>
          <w:sz w:val="24"/>
          <w:szCs w:val="24"/>
        </w:rPr>
        <w:t>e</w:t>
      </w:r>
      <w:r w:rsidR="006F255A" w:rsidRPr="00BC15AE">
        <w:rPr>
          <w:sz w:val="24"/>
          <w:szCs w:val="24"/>
        </w:rPr>
        <w:t>ntación</w:t>
      </w:r>
      <w:r w:rsidRPr="00BC15AE">
        <w:rPr>
          <w:sz w:val="24"/>
          <w:szCs w:val="24"/>
        </w:rPr>
        <w:t xml:space="preserve"> se </w:t>
      </w:r>
      <w:r w:rsidR="006F255A" w:rsidRPr="00BC15AE">
        <w:rPr>
          <w:sz w:val="24"/>
          <w:szCs w:val="24"/>
        </w:rPr>
        <w:t xml:space="preserve">realizó </w:t>
      </w:r>
      <w:r w:rsidR="009803AF" w:rsidRPr="00BC15AE">
        <w:rPr>
          <w:sz w:val="24"/>
          <w:szCs w:val="24"/>
        </w:rPr>
        <w:t>en 3</w:t>
      </w:r>
      <w:r w:rsidRPr="00BC15AE">
        <w:rPr>
          <w:sz w:val="24"/>
          <w:szCs w:val="24"/>
        </w:rPr>
        <w:t xml:space="preserve"> momentos</w:t>
      </w:r>
      <w:r w:rsidR="00A26A77" w:rsidRPr="00BC15AE">
        <w:rPr>
          <w:sz w:val="24"/>
          <w:szCs w:val="24"/>
        </w:rPr>
        <w:t xml:space="preserve"> </w:t>
      </w:r>
      <w:r w:rsidR="00A26A77" w:rsidRPr="00BC15AE">
        <w:rPr>
          <w:sz w:val="24"/>
          <w:szCs w:val="24"/>
        </w:rPr>
        <w:fldChar w:fldCharType="begin"/>
      </w:r>
      <w:r w:rsidR="00E66E8A" w:rsidRPr="00BC15AE">
        <w:rPr>
          <w:sz w:val="24"/>
          <w:szCs w:val="24"/>
        </w:rPr>
        <w:instrText xml:space="preserve"> ADDIN ZOTERO_ITEM CSL_CITATION {"citationID":"3vkVyyvr","properties":{"formattedCitation":"(Ramirez, 2014)","plainCitation":"(Ramirez, 2014)","dontUpdate":true},"citationItems":[{"id":2226,"uris":["http://zotero.org/users/2983295/items/EJMNJ8TE"],"uri":["http://zotero.org/users/2983295/items/EJMNJ8TE"],"itemData":{"id":2226,"type":"book","title":"Gamificación: mecánicas de juegos en tu vida personal y profesional","collection-title":"Marketing Innovación empresarial","publisher":"Alfaomega Grupo Editor","publisher-place":"México","number-of-pages":"163","source":"unisabana-primo.com","event-place":"México","URL":"https://unisabana22.gsl.com.mx/exlibris/aleph/u22_1_cna/objects/cna01/view/19/146705_000076290.jpg","ISBN":"978-607-622-110-5","call-number":"658.40353 R177g","shortTitle":"Gamificación","language":"spa","author":[{"family":"Ramirez","given":"J."}],"issued":{"date-parts":[["2014"]]},"accessed":{"date-parts":[["2017",1,28]]}}}],"schema":"https://github.com/citation-style-language/schema/raw/master/csl-citation.json"} </w:instrText>
      </w:r>
      <w:r w:rsidR="00A26A77" w:rsidRPr="00BC15AE">
        <w:rPr>
          <w:sz w:val="24"/>
          <w:szCs w:val="24"/>
        </w:rPr>
        <w:fldChar w:fldCharType="separate"/>
      </w:r>
      <w:r w:rsidR="00A26A77" w:rsidRPr="00BC15AE">
        <w:rPr>
          <w:sz w:val="24"/>
          <w:szCs w:val="24"/>
        </w:rPr>
        <w:t>(Ramirez, 2014</w:t>
      </w:r>
      <w:r w:rsidR="00B62502" w:rsidRPr="00BC15AE">
        <w:rPr>
          <w:sz w:val="24"/>
          <w:szCs w:val="24"/>
        </w:rPr>
        <w:t xml:space="preserve">; </w:t>
      </w:r>
      <w:r w:rsidR="00A26A77" w:rsidRPr="00BC15AE">
        <w:rPr>
          <w:sz w:val="24"/>
          <w:szCs w:val="24"/>
        </w:rPr>
        <w:fldChar w:fldCharType="end"/>
      </w:r>
      <w:r w:rsidR="00B62502" w:rsidRPr="00BC15AE">
        <w:rPr>
          <w:sz w:val="24"/>
          <w:szCs w:val="24"/>
        </w:rPr>
        <w:t xml:space="preserve"> </w:t>
      </w:r>
      <w:r w:rsidR="000A164D" w:rsidRPr="00BC15AE">
        <w:rPr>
          <w:sz w:val="24"/>
          <w:szCs w:val="24"/>
        </w:rPr>
        <w:fldChar w:fldCharType="begin"/>
      </w:r>
      <w:r w:rsidR="00E66E8A" w:rsidRPr="00BC15AE">
        <w:rPr>
          <w:sz w:val="24"/>
          <w:szCs w:val="24"/>
        </w:rPr>
        <w:instrText xml:space="preserve"> ADDIN ZOTERO_ITEM CSL_CITATION {"citationID":"0w8l6QZy","properties":{"formattedCitation":"(K. Werbach &amp; Hunter, 2012)","plainCitation":"(K. Werbach &amp; Hunter, 2012)","dontUpdate":true},"citationItems":[{"id":2217,"uris":["http://zotero.org/users/2983295/items/ENPFBVA4"],"uri":["http://zotero.org/users/2983295/items/ENPFBVA4"],"itemData":{"id":2217,"type":"book","title":"For the Win: How Game Thinking Can Revolutionize Your Business","publisher":"Wharton Digital Press","publisher-place":"Philadelphia","number-of-pages":"82","source":"Google Books","event-place":"Philadelphia","abstract":"Take your business to the next level—for the winMillions flock to their computers, consoles, mobile phones, tablets, and social networks each day to play World of Warcraft, Farmville, Scrabble, and countless other games, generating billions in sales each year. The careful and skillful construction of these games is built on decades of research into human motivation and psychology: A well-designed game goes right to the motivational heart of the human psyche. In For the Win, authors Kevin Werbach and Dan Hunter argue persuasively that gamemakers need not be the only ones benefiting from game design. Werbach and Hunter are lawyers and World of Warcraft players who created the world’s first course on gamification at the Wharton School. In their book, they reveal how game thinking—addressing problems like a game designer—can motivate employees and customers and create engaging experiences that can transform your business. For the Win reveals how a wide range of companies are successfully using game thinking. It also offers an explanation of when gamifying makes the most sense and a 6-step framework for using games for marketing, productivity enhancement, innovation, employee motivation, customer engagement, and more. In this illuminating guide, Werbach and Hunter reveal how game thinking can yield winning solutions to real-world business problems. Let the games begin!","ISBN":"978-1-61363-022-8","note":"Google-Books-ID: pGm9NVDK3WYC","shortTitle":"For the Win","language":"en","author":[{"family":"Werbach","given":"K."},{"family":"Hunter","given":"D."}],"issued":{"date-parts":[["2012",10,30]]}}}],"schema":"https://github.com/citation-style-language/schema/raw/master/csl-citation.json"} </w:instrText>
      </w:r>
      <w:r w:rsidR="000A164D" w:rsidRPr="00BC15AE">
        <w:rPr>
          <w:sz w:val="24"/>
          <w:szCs w:val="24"/>
        </w:rPr>
        <w:fldChar w:fldCharType="separate"/>
      </w:r>
      <w:r w:rsidR="000A164D" w:rsidRPr="00BC15AE">
        <w:rPr>
          <w:sz w:val="24"/>
          <w:szCs w:val="24"/>
        </w:rPr>
        <w:t>K. Werbach y Hunter, 2012)</w:t>
      </w:r>
      <w:r w:rsidR="000A164D" w:rsidRPr="00BC15AE">
        <w:rPr>
          <w:sz w:val="24"/>
          <w:szCs w:val="24"/>
        </w:rPr>
        <w:fldChar w:fldCharType="end"/>
      </w:r>
      <w:r w:rsidR="00A26A77" w:rsidRPr="00BC15AE">
        <w:rPr>
          <w:sz w:val="24"/>
          <w:szCs w:val="24"/>
        </w:rPr>
        <w:t>,</w:t>
      </w:r>
      <w:r w:rsidR="004654F4" w:rsidRPr="00BC15AE">
        <w:rPr>
          <w:sz w:val="24"/>
          <w:szCs w:val="24"/>
        </w:rPr>
        <w:t xml:space="preserve"> </w:t>
      </w:r>
      <w:r w:rsidR="00F233F0" w:rsidRPr="00BC15AE">
        <w:rPr>
          <w:sz w:val="24"/>
          <w:szCs w:val="24"/>
        </w:rPr>
        <w:t>así:</w:t>
      </w:r>
    </w:p>
    <w:p w14:paraId="337F557B" w14:textId="4B97832F" w:rsidR="00F233F0" w:rsidRPr="00BC15AE" w:rsidRDefault="00F233F0" w:rsidP="002F26AA">
      <w:pPr>
        <w:pStyle w:val="Normal1"/>
        <w:spacing w:line="240" w:lineRule="auto"/>
        <w:jc w:val="both"/>
        <w:rPr>
          <w:sz w:val="24"/>
          <w:szCs w:val="24"/>
        </w:rPr>
      </w:pPr>
    </w:p>
    <w:p w14:paraId="1BF454C5" w14:textId="7133668C" w:rsidR="00374221" w:rsidRPr="00BC15AE" w:rsidRDefault="00F233F0" w:rsidP="002F26AA">
      <w:pPr>
        <w:pStyle w:val="Normal1"/>
        <w:spacing w:line="240" w:lineRule="auto"/>
        <w:jc w:val="both"/>
        <w:rPr>
          <w:sz w:val="24"/>
          <w:szCs w:val="24"/>
        </w:rPr>
      </w:pPr>
      <w:r w:rsidRPr="00BC15AE">
        <w:rPr>
          <w:sz w:val="24"/>
          <w:szCs w:val="24"/>
        </w:rPr>
        <w:t>P</w:t>
      </w:r>
      <w:r w:rsidR="00AB7D4F" w:rsidRPr="00BC15AE">
        <w:rPr>
          <w:sz w:val="24"/>
          <w:szCs w:val="24"/>
        </w:rPr>
        <w:t>rimero</w:t>
      </w:r>
      <w:r w:rsidR="00246BFC" w:rsidRPr="00BC15AE">
        <w:rPr>
          <w:sz w:val="24"/>
          <w:szCs w:val="24"/>
        </w:rPr>
        <w:t xml:space="preserve">, </w:t>
      </w:r>
      <w:r w:rsidR="00B8636D" w:rsidRPr="00BC15AE">
        <w:rPr>
          <w:sz w:val="24"/>
          <w:szCs w:val="24"/>
        </w:rPr>
        <w:t xml:space="preserve">al inicio del semestre </w:t>
      </w:r>
      <w:r w:rsidR="00AB7D4F" w:rsidRPr="00BC15AE">
        <w:rPr>
          <w:sz w:val="24"/>
          <w:szCs w:val="24"/>
        </w:rPr>
        <w:t>se pr</w:t>
      </w:r>
      <w:r w:rsidR="005E1535" w:rsidRPr="00BC15AE">
        <w:rPr>
          <w:sz w:val="24"/>
          <w:szCs w:val="24"/>
        </w:rPr>
        <w:t xml:space="preserve">esentaron las características </w:t>
      </w:r>
      <w:r w:rsidR="00730C13" w:rsidRPr="00BC15AE">
        <w:rPr>
          <w:sz w:val="24"/>
          <w:szCs w:val="24"/>
        </w:rPr>
        <w:t xml:space="preserve">de </w:t>
      </w:r>
      <w:r w:rsidR="00D046C5" w:rsidRPr="00BC15AE">
        <w:rPr>
          <w:sz w:val="24"/>
          <w:szCs w:val="24"/>
        </w:rPr>
        <w:t>interacción, dinámicas y mecánica</w:t>
      </w:r>
      <w:r w:rsidR="00927B8C" w:rsidRPr="00BC15AE">
        <w:rPr>
          <w:sz w:val="24"/>
          <w:szCs w:val="24"/>
        </w:rPr>
        <w:t xml:space="preserve">s del juego, haciendo énfasis en la forma de acumular </w:t>
      </w:r>
      <w:r w:rsidR="00AB7D4F" w:rsidRPr="00BC15AE">
        <w:rPr>
          <w:sz w:val="24"/>
          <w:szCs w:val="24"/>
        </w:rPr>
        <w:t xml:space="preserve">puntos </w:t>
      </w:r>
      <w:r w:rsidR="007331C2" w:rsidRPr="00BC15AE">
        <w:rPr>
          <w:sz w:val="24"/>
          <w:szCs w:val="24"/>
        </w:rPr>
        <w:t>como</w:t>
      </w:r>
      <w:r w:rsidR="006C6B64" w:rsidRPr="00BC15AE">
        <w:rPr>
          <w:sz w:val="24"/>
          <w:szCs w:val="24"/>
        </w:rPr>
        <w:t xml:space="preserve"> asisten</w:t>
      </w:r>
      <w:r w:rsidR="00AB7D4F" w:rsidRPr="00BC15AE">
        <w:rPr>
          <w:sz w:val="24"/>
          <w:szCs w:val="24"/>
        </w:rPr>
        <w:t xml:space="preserve">cia a todas las clases </w:t>
      </w:r>
      <w:r w:rsidR="0051179F" w:rsidRPr="00BC15AE">
        <w:rPr>
          <w:sz w:val="24"/>
          <w:szCs w:val="24"/>
        </w:rPr>
        <w:t>-</w:t>
      </w:r>
      <w:r w:rsidR="00AB7D4F" w:rsidRPr="00BC15AE">
        <w:rPr>
          <w:sz w:val="24"/>
          <w:szCs w:val="24"/>
        </w:rPr>
        <w:t>2 puntos</w:t>
      </w:r>
      <w:r w:rsidR="0051179F" w:rsidRPr="00BC15AE">
        <w:rPr>
          <w:sz w:val="24"/>
          <w:szCs w:val="24"/>
        </w:rPr>
        <w:t>-</w:t>
      </w:r>
      <w:r w:rsidR="00AB7D4F" w:rsidRPr="00BC15AE">
        <w:rPr>
          <w:sz w:val="24"/>
          <w:szCs w:val="24"/>
        </w:rPr>
        <w:t xml:space="preserve"> (asignados al final de cada corte académic</w:t>
      </w:r>
      <w:r w:rsidR="0051179F" w:rsidRPr="00BC15AE">
        <w:rPr>
          <w:sz w:val="24"/>
          <w:szCs w:val="24"/>
        </w:rPr>
        <w:t>os para estudiantes sin fallas en</w:t>
      </w:r>
      <w:r w:rsidR="007331C2" w:rsidRPr="00BC15AE">
        <w:rPr>
          <w:sz w:val="24"/>
          <w:szCs w:val="24"/>
        </w:rPr>
        <w:t xml:space="preserve"> la asignatura);</w:t>
      </w:r>
      <w:r w:rsidR="00AB7D4F" w:rsidRPr="00BC15AE">
        <w:rPr>
          <w:sz w:val="24"/>
          <w:szCs w:val="24"/>
        </w:rPr>
        <w:t xml:space="preserve"> participación </w:t>
      </w:r>
      <w:r w:rsidR="0051179F" w:rsidRPr="00BC15AE">
        <w:rPr>
          <w:sz w:val="24"/>
          <w:szCs w:val="24"/>
        </w:rPr>
        <w:t>-</w:t>
      </w:r>
      <w:r w:rsidR="00AB7D4F" w:rsidRPr="00BC15AE">
        <w:rPr>
          <w:sz w:val="24"/>
          <w:szCs w:val="24"/>
        </w:rPr>
        <w:t>1 punto</w:t>
      </w:r>
      <w:r w:rsidR="0051179F" w:rsidRPr="00BC15AE">
        <w:rPr>
          <w:sz w:val="24"/>
          <w:szCs w:val="24"/>
        </w:rPr>
        <w:t>-</w:t>
      </w:r>
      <w:r w:rsidR="00AB7D4F" w:rsidRPr="00BC15AE">
        <w:rPr>
          <w:sz w:val="24"/>
          <w:szCs w:val="24"/>
        </w:rPr>
        <w:t xml:space="preserve"> (sujeto a la coherencia y pertinencia de la respuesta y/o intervención de cada estudiante en clase), entregas </w:t>
      </w:r>
      <w:r w:rsidR="0051179F" w:rsidRPr="00BC15AE">
        <w:rPr>
          <w:sz w:val="24"/>
          <w:szCs w:val="24"/>
        </w:rPr>
        <w:t>-</w:t>
      </w:r>
      <w:r w:rsidR="00AB7D4F" w:rsidRPr="00BC15AE">
        <w:rPr>
          <w:sz w:val="24"/>
          <w:szCs w:val="24"/>
        </w:rPr>
        <w:t>1 punto</w:t>
      </w:r>
      <w:r w:rsidR="0051179F" w:rsidRPr="00BC15AE">
        <w:rPr>
          <w:sz w:val="24"/>
          <w:szCs w:val="24"/>
        </w:rPr>
        <w:t>-</w:t>
      </w:r>
      <w:r w:rsidR="00AB7D4F" w:rsidRPr="00BC15AE">
        <w:rPr>
          <w:sz w:val="24"/>
          <w:szCs w:val="24"/>
        </w:rPr>
        <w:t xml:space="preserve"> (estudiantes que entregar primero sus trabajos), calidad en las trabajos presentados </w:t>
      </w:r>
      <w:r w:rsidR="0051179F" w:rsidRPr="00BC15AE">
        <w:rPr>
          <w:sz w:val="24"/>
          <w:szCs w:val="24"/>
        </w:rPr>
        <w:t>-</w:t>
      </w:r>
      <w:r w:rsidR="00AB7D4F" w:rsidRPr="00BC15AE">
        <w:rPr>
          <w:sz w:val="24"/>
          <w:szCs w:val="24"/>
        </w:rPr>
        <w:t>2 puntos</w:t>
      </w:r>
      <w:r w:rsidR="0051179F" w:rsidRPr="00BC15AE">
        <w:rPr>
          <w:sz w:val="24"/>
          <w:szCs w:val="24"/>
        </w:rPr>
        <w:t>-</w:t>
      </w:r>
      <w:r w:rsidR="00AB7D4F" w:rsidRPr="00BC15AE">
        <w:rPr>
          <w:sz w:val="24"/>
          <w:szCs w:val="24"/>
        </w:rPr>
        <w:t xml:space="preserve"> (para trabajos con nota de 5</w:t>
      </w:r>
      <w:r w:rsidR="00564A39" w:rsidRPr="00BC15AE">
        <w:rPr>
          <w:sz w:val="24"/>
          <w:szCs w:val="24"/>
        </w:rPr>
        <w:t>)</w:t>
      </w:r>
      <w:r w:rsidR="007331C2" w:rsidRPr="00BC15AE">
        <w:rPr>
          <w:sz w:val="24"/>
          <w:szCs w:val="24"/>
        </w:rPr>
        <w:t xml:space="preserve">. Además, se </w:t>
      </w:r>
      <w:r w:rsidR="00580435" w:rsidRPr="00BC15AE">
        <w:rPr>
          <w:sz w:val="24"/>
          <w:szCs w:val="24"/>
        </w:rPr>
        <w:t xml:space="preserve">socializaron premios y escala de canje </w:t>
      </w:r>
      <w:r w:rsidR="008407A7" w:rsidRPr="00BC15AE">
        <w:rPr>
          <w:sz w:val="24"/>
          <w:szCs w:val="24"/>
        </w:rPr>
        <w:t>(</w:t>
      </w:r>
      <w:r w:rsidR="00374221" w:rsidRPr="00BC15AE">
        <w:rPr>
          <w:sz w:val="24"/>
          <w:szCs w:val="24"/>
        </w:rPr>
        <w:t xml:space="preserve">tabla </w:t>
      </w:r>
      <w:r w:rsidR="00B97C7C">
        <w:rPr>
          <w:sz w:val="24"/>
          <w:szCs w:val="24"/>
        </w:rPr>
        <w:t>V</w:t>
      </w:r>
      <w:r w:rsidR="004F1E38" w:rsidRPr="00BC15AE">
        <w:rPr>
          <w:sz w:val="24"/>
          <w:szCs w:val="24"/>
        </w:rPr>
        <w:t>)</w:t>
      </w:r>
      <w:r w:rsidR="00AB7D4F" w:rsidRPr="00BC15AE">
        <w:rPr>
          <w:sz w:val="24"/>
          <w:szCs w:val="24"/>
        </w:rPr>
        <w:t xml:space="preserve">. </w:t>
      </w:r>
    </w:p>
    <w:p w14:paraId="257667DD" w14:textId="65060C6D" w:rsidR="0040269C" w:rsidRPr="00BC15AE" w:rsidRDefault="0040269C" w:rsidP="00614910">
      <w:pPr>
        <w:pStyle w:val="Normal1"/>
        <w:spacing w:line="240" w:lineRule="auto"/>
        <w:rPr>
          <w:sz w:val="24"/>
          <w:szCs w:val="24"/>
        </w:rPr>
      </w:pPr>
    </w:p>
    <w:tbl>
      <w:tblPr>
        <w:tblStyle w:val="a1"/>
        <w:tblW w:w="6614"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4"/>
        <w:gridCol w:w="5290"/>
      </w:tblGrid>
      <w:tr w:rsidR="00105D6E" w:rsidRPr="0072219A" w14:paraId="4F25B69C" w14:textId="77777777" w:rsidTr="00F859C0">
        <w:trPr>
          <w:trHeight w:val="243"/>
          <w:jc w:val="center"/>
        </w:trPr>
        <w:tc>
          <w:tcPr>
            <w:tcW w:w="1324" w:type="dxa"/>
            <w:tcBorders>
              <w:top w:val="single" w:sz="8" w:space="0" w:color="7F7F7F"/>
              <w:left w:val="single" w:sz="6" w:space="0" w:color="FFFFFF"/>
              <w:bottom w:val="single" w:sz="4" w:space="0" w:color="auto"/>
              <w:right w:val="single" w:sz="6" w:space="0" w:color="FFFFFF"/>
            </w:tcBorders>
            <w:tcMar>
              <w:top w:w="100" w:type="dxa"/>
              <w:left w:w="100" w:type="dxa"/>
              <w:bottom w:w="100" w:type="dxa"/>
              <w:right w:w="100" w:type="dxa"/>
            </w:tcMar>
          </w:tcPr>
          <w:p w14:paraId="4A7B4959" w14:textId="77777777" w:rsidR="0040269C" w:rsidRPr="0072219A" w:rsidRDefault="00AB7D4F" w:rsidP="002F26AA">
            <w:pPr>
              <w:pStyle w:val="Normal1"/>
              <w:spacing w:line="240" w:lineRule="auto"/>
              <w:ind w:left="-20"/>
              <w:jc w:val="both"/>
              <w:rPr>
                <w:sz w:val="20"/>
                <w:szCs w:val="20"/>
              </w:rPr>
            </w:pPr>
            <w:r w:rsidRPr="0072219A">
              <w:rPr>
                <w:sz w:val="20"/>
                <w:szCs w:val="20"/>
              </w:rPr>
              <w:t>Puntos</w:t>
            </w:r>
          </w:p>
        </w:tc>
        <w:tc>
          <w:tcPr>
            <w:tcW w:w="5290" w:type="dxa"/>
            <w:tcBorders>
              <w:top w:val="single" w:sz="8" w:space="0" w:color="7F7F7F"/>
              <w:left w:val="single" w:sz="6" w:space="0" w:color="FFFFFF"/>
              <w:bottom w:val="single" w:sz="4" w:space="0" w:color="auto"/>
              <w:right w:val="single" w:sz="6" w:space="0" w:color="FFFFFF"/>
            </w:tcBorders>
            <w:tcMar>
              <w:top w:w="100" w:type="dxa"/>
              <w:left w:w="100" w:type="dxa"/>
              <w:bottom w:w="100" w:type="dxa"/>
              <w:right w:w="100" w:type="dxa"/>
            </w:tcMar>
          </w:tcPr>
          <w:p w14:paraId="76B9C0C8" w14:textId="77777777" w:rsidR="0040269C" w:rsidRPr="0072219A" w:rsidRDefault="00AB7D4F" w:rsidP="002F26AA">
            <w:pPr>
              <w:pStyle w:val="Normal1"/>
              <w:spacing w:line="240" w:lineRule="auto"/>
              <w:ind w:left="-20"/>
              <w:jc w:val="both"/>
              <w:rPr>
                <w:sz w:val="20"/>
                <w:szCs w:val="20"/>
              </w:rPr>
            </w:pPr>
            <w:r w:rsidRPr="0072219A">
              <w:rPr>
                <w:sz w:val="20"/>
                <w:szCs w:val="20"/>
              </w:rPr>
              <w:t>Premios</w:t>
            </w:r>
          </w:p>
        </w:tc>
      </w:tr>
      <w:tr w:rsidR="00105D6E" w:rsidRPr="0072219A" w14:paraId="305B27A2" w14:textId="77777777" w:rsidTr="00F859C0">
        <w:trPr>
          <w:jc w:val="center"/>
        </w:trPr>
        <w:tc>
          <w:tcPr>
            <w:tcW w:w="1324" w:type="dxa"/>
            <w:tcBorders>
              <w:top w:val="single" w:sz="4" w:space="0" w:color="auto"/>
              <w:left w:val="single" w:sz="6" w:space="0" w:color="FFFFFF"/>
              <w:right w:val="single" w:sz="6" w:space="0" w:color="FFFFFF"/>
            </w:tcBorders>
            <w:tcMar>
              <w:top w:w="100" w:type="dxa"/>
              <w:left w:w="100" w:type="dxa"/>
              <w:bottom w:w="100" w:type="dxa"/>
              <w:right w:w="100" w:type="dxa"/>
            </w:tcMar>
          </w:tcPr>
          <w:p w14:paraId="1FD394C3" w14:textId="143F3A06" w:rsidR="0040269C" w:rsidRPr="0072219A" w:rsidRDefault="0095235F" w:rsidP="002F26AA">
            <w:pPr>
              <w:pStyle w:val="Normal1"/>
              <w:spacing w:line="240" w:lineRule="auto"/>
              <w:ind w:left="-20"/>
              <w:rPr>
                <w:sz w:val="20"/>
                <w:szCs w:val="20"/>
              </w:rPr>
            </w:pPr>
            <w:r w:rsidRPr="0072219A">
              <w:rPr>
                <w:sz w:val="20"/>
                <w:szCs w:val="20"/>
              </w:rPr>
              <w:t>4</w:t>
            </w:r>
            <w:r w:rsidRPr="0072219A">
              <w:rPr>
                <w:sz w:val="20"/>
                <w:szCs w:val="20"/>
              </w:rPr>
              <w:br/>
              <w:t>6</w:t>
            </w:r>
            <w:r w:rsidRPr="0072219A">
              <w:rPr>
                <w:sz w:val="20"/>
                <w:szCs w:val="20"/>
              </w:rPr>
              <w:br/>
              <w:t>8</w:t>
            </w:r>
            <w:r w:rsidR="00AB7D4F" w:rsidRPr="0072219A">
              <w:rPr>
                <w:sz w:val="20"/>
                <w:szCs w:val="20"/>
              </w:rPr>
              <w:br/>
              <w:t>10</w:t>
            </w:r>
            <w:r w:rsidR="00AB7D4F" w:rsidRPr="0072219A">
              <w:rPr>
                <w:sz w:val="20"/>
                <w:szCs w:val="20"/>
              </w:rPr>
              <w:br/>
              <w:t>12</w:t>
            </w:r>
            <w:r w:rsidR="00AB7D4F" w:rsidRPr="0072219A">
              <w:rPr>
                <w:sz w:val="20"/>
                <w:szCs w:val="20"/>
              </w:rPr>
              <w:br/>
              <w:t>14</w:t>
            </w:r>
          </w:p>
        </w:tc>
        <w:tc>
          <w:tcPr>
            <w:tcW w:w="5290" w:type="dxa"/>
            <w:tcBorders>
              <w:top w:val="single" w:sz="4" w:space="0" w:color="auto"/>
              <w:left w:val="single" w:sz="6" w:space="0" w:color="FFFFFF"/>
              <w:right w:val="single" w:sz="6" w:space="0" w:color="FFFFFF"/>
            </w:tcBorders>
            <w:tcMar>
              <w:top w:w="100" w:type="dxa"/>
              <w:left w:w="100" w:type="dxa"/>
              <w:bottom w:w="100" w:type="dxa"/>
              <w:right w:w="100" w:type="dxa"/>
            </w:tcMar>
          </w:tcPr>
          <w:p w14:paraId="12FEBBB5" w14:textId="77777777" w:rsidR="0040269C" w:rsidRPr="0072219A" w:rsidRDefault="00AB7D4F" w:rsidP="002F26AA">
            <w:pPr>
              <w:pStyle w:val="Normal1"/>
              <w:spacing w:line="240" w:lineRule="auto"/>
              <w:ind w:left="-20"/>
              <w:rPr>
                <w:sz w:val="20"/>
                <w:szCs w:val="20"/>
              </w:rPr>
            </w:pPr>
            <w:r w:rsidRPr="0072219A">
              <w:rPr>
                <w:sz w:val="20"/>
                <w:szCs w:val="20"/>
              </w:rPr>
              <w:t>Separador de libros</w:t>
            </w:r>
          </w:p>
          <w:p w14:paraId="5173D170" w14:textId="77C06102" w:rsidR="0040269C" w:rsidRPr="0072219A" w:rsidRDefault="00AB7D4F" w:rsidP="002F26AA">
            <w:pPr>
              <w:pStyle w:val="Normal1"/>
              <w:spacing w:line="240" w:lineRule="auto"/>
              <w:ind w:left="-20"/>
              <w:rPr>
                <w:sz w:val="20"/>
                <w:szCs w:val="20"/>
              </w:rPr>
            </w:pPr>
            <w:r w:rsidRPr="0072219A">
              <w:rPr>
                <w:sz w:val="20"/>
                <w:szCs w:val="20"/>
              </w:rPr>
              <w:t>1 (0,1) décima en la nota má</w:t>
            </w:r>
            <w:r w:rsidR="00D948DB" w:rsidRPr="0072219A">
              <w:rPr>
                <w:sz w:val="20"/>
                <w:szCs w:val="20"/>
              </w:rPr>
              <w:t>s</w:t>
            </w:r>
            <w:r w:rsidRPr="0072219A">
              <w:rPr>
                <w:sz w:val="20"/>
                <w:szCs w:val="20"/>
              </w:rPr>
              <w:t xml:space="preserve"> baja</w:t>
            </w:r>
          </w:p>
          <w:p w14:paraId="6336A8DA" w14:textId="77777777" w:rsidR="0040269C" w:rsidRPr="0072219A" w:rsidRDefault="00AB7D4F" w:rsidP="002F26AA">
            <w:pPr>
              <w:pStyle w:val="Normal1"/>
              <w:spacing w:line="240" w:lineRule="auto"/>
              <w:ind w:left="-20"/>
              <w:rPr>
                <w:sz w:val="20"/>
                <w:szCs w:val="20"/>
              </w:rPr>
            </w:pPr>
            <w:r w:rsidRPr="0072219A">
              <w:rPr>
                <w:sz w:val="20"/>
                <w:szCs w:val="20"/>
              </w:rPr>
              <w:t>Borra 1 falla (Una hora de inasistencia a clase)</w:t>
            </w:r>
          </w:p>
          <w:p w14:paraId="42F89401" w14:textId="54A2771C" w:rsidR="0040269C" w:rsidRPr="0072219A" w:rsidRDefault="00AB7D4F" w:rsidP="002F26AA">
            <w:pPr>
              <w:pStyle w:val="Normal1"/>
              <w:spacing w:line="240" w:lineRule="auto"/>
              <w:ind w:left="-20"/>
              <w:rPr>
                <w:sz w:val="20"/>
                <w:szCs w:val="20"/>
              </w:rPr>
            </w:pPr>
            <w:r w:rsidRPr="0072219A">
              <w:rPr>
                <w:sz w:val="20"/>
                <w:szCs w:val="20"/>
              </w:rPr>
              <w:t>2 (0,2) décimas en la nota má</w:t>
            </w:r>
            <w:r w:rsidR="00D948DB" w:rsidRPr="0072219A">
              <w:rPr>
                <w:sz w:val="20"/>
                <w:szCs w:val="20"/>
              </w:rPr>
              <w:t>s</w:t>
            </w:r>
            <w:r w:rsidRPr="0072219A">
              <w:rPr>
                <w:sz w:val="20"/>
                <w:szCs w:val="20"/>
              </w:rPr>
              <w:t xml:space="preserve"> baja</w:t>
            </w:r>
          </w:p>
          <w:p w14:paraId="5552B7EA" w14:textId="77777777" w:rsidR="0040269C" w:rsidRPr="0072219A" w:rsidRDefault="00AB7D4F" w:rsidP="002F26AA">
            <w:pPr>
              <w:pStyle w:val="Normal1"/>
              <w:spacing w:line="240" w:lineRule="auto"/>
              <w:ind w:left="-20"/>
              <w:rPr>
                <w:sz w:val="20"/>
                <w:szCs w:val="20"/>
              </w:rPr>
            </w:pPr>
            <w:r w:rsidRPr="0072219A">
              <w:rPr>
                <w:sz w:val="20"/>
                <w:szCs w:val="20"/>
              </w:rPr>
              <w:t>Borra 2 fallas (Dos horas de inasistencia a clase)</w:t>
            </w:r>
          </w:p>
          <w:p w14:paraId="616665C5" w14:textId="004E3DB8" w:rsidR="0040269C" w:rsidRPr="0072219A" w:rsidRDefault="00AB7D4F" w:rsidP="002F26AA">
            <w:pPr>
              <w:pStyle w:val="Normal1"/>
              <w:spacing w:line="240" w:lineRule="auto"/>
              <w:ind w:left="-20"/>
              <w:rPr>
                <w:sz w:val="20"/>
                <w:szCs w:val="20"/>
              </w:rPr>
            </w:pPr>
            <w:r w:rsidRPr="0072219A">
              <w:rPr>
                <w:sz w:val="20"/>
                <w:szCs w:val="20"/>
              </w:rPr>
              <w:t>5 (0,5) décimas en la nota má</w:t>
            </w:r>
            <w:r w:rsidR="00D948DB" w:rsidRPr="0072219A">
              <w:rPr>
                <w:sz w:val="20"/>
                <w:szCs w:val="20"/>
              </w:rPr>
              <w:t>s</w:t>
            </w:r>
            <w:r w:rsidRPr="0072219A">
              <w:rPr>
                <w:sz w:val="20"/>
                <w:szCs w:val="20"/>
              </w:rPr>
              <w:t xml:space="preserve"> baja</w:t>
            </w:r>
          </w:p>
        </w:tc>
      </w:tr>
    </w:tbl>
    <w:p w14:paraId="1A5290E6" w14:textId="7304A2C8" w:rsidR="00673365" w:rsidRPr="00BC15AE" w:rsidRDefault="00B97C7C" w:rsidP="001709E7">
      <w:pPr>
        <w:pStyle w:val="Normal1"/>
        <w:spacing w:line="240" w:lineRule="auto"/>
        <w:jc w:val="center"/>
        <w:rPr>
          <w:sz w:val="24"/>
          <w:szCs w:val="24"/>
        </w:rPr>
      </w:pPr>
      <w:r>
        <w:rPr>
          <w:sz w:val="24"/>
          <w:szCs w:val="24"/>
        </w:rPr>
        <w:t>Tabla 5</w:t>
      </w:r>
      <w:r w:rsidR="001709E7" w:rsidRPr="00BC15AE">
        <w:rPr>
          <w:sz w:val="24"/>
          <w:szCs w:val="24"/>
        </w:rPr>
        <w:t>. Escala de puntos y premios de la estrategia</w:t>
      </w:r>
    </w:p>
    <w:p w14:paraId="1D1D7EB7" w14:textId="77777777" w:rsidR="001709E7" w:rsidRPr="00BC15AE" w:rsidRDefault="001709E7" w:rsidP="002F26AA">
      <w:pPr>
        <w:pStyle w:val="Normal1"/>
        <w:spacing w:line="240" w:lineRule="auto"/>
        <w:jc w:val="both"/>
        <w:rPr>
          <w:sz w:val="24"/>
          <w:szCs w:val="24"/>
        </w:rPr>
      </w:pPr>
    </w:p>
    <w:p w14:paraId="40EADBE9" w14:textId="1412E496" w:rsidR="006A5E06" w:rsidRPr="00BC15AE" w:rsidRDefault="00361825" w:rsidP="002F26AA">
      <w:pPr>
        <w:pStyle w:val="Normal1"/>
        <w:spacing w:line="240" w:lineRule="auto"/>
        <w:jc w:val="both"/>
        <w:rPr>
          <w:sz w:val="24"/>
          <w:szCs w:val="24"/>
        </w:rPr>
      </w:pPr>
      <w:r>
        <w:rPr>
          <w:sz w:val="24"/>
          <w:szCs w:val="24"/>
        </w:rPr>
        <w:t>Segundo,</w:t>
      </w:r>
      <w:r w:rsidR="00AB7D4F" w:rsidRPr="00BC15AE">
        <w:rPr>
          <w:sz w:val="24"/>
          <w:szCs w:val="24"/>
        </w:rPr>
        <w:t xml:space="preserve"> se presentó a los </w:t>
      </w:r>
      <w:r w:rsidR="009803AF" w:rsidRPr="00BC15AE">
        <w:rPr>
          <w:sz w:val="24"/>
          <w:szCs w:val="24"/>
        </w:rPr>
        <w:t>jugadores (</w:t>
      </w:r>
      <w:r w:rsidR="00AB7D4F" w:rsidRPr="00BC15AE">
        <w:rPr>
          <w:sz w:val="24"/>
          <w:szCs w:val="24"/>
        </w:rPr>
        <w:t>estudiantes</w:t>
      </w:r>
      <w:r w:rsidR="009803AF" w:rsidRPr="00BC15AE">
        <w:rPr>
          <w:sz w:val="24"/>
          <w:szCs w:val="24"/>
        </w:rPr>
        <w:t>)</w:t>
      </w:r>
      <w:r w:rsidR="00FC2389" w:rsidRPr="00BC15AE">
        <w:rPr>
          <w:sz w:val="24"/>
          <w:szCs w:val="24"/>
        </w:rPr>
        <w:t xml:space="preserve"> </w:t>
      </w:r>
      <w:r w:rsidR="001C317F" w:rsidRPr="00BC15AE">
        <w:rPr>
          <w:sz w:val="24"/>
          <w:szCs w:val="24"/>
        </w:rPr>
        <w:t>la plataforma de registro y seguimiento ClassDojo (</w:t>
      </w:r>
      <w:hyperlink r:id="rId9" w:history="1">
        <w:r w:rsidR="001C317F" w:rsidRPr="00BC15AE">
          <w:rPr>
            <w:rStyle w:val="Hipervnculo"/>
            <w:sz w:val="24"/>
            <w:szCs w:val="24"/>
          </w:rPr>
          <w:t>http://classdojo.com</w:t>
        </w:r>
      </w:hyperlink>
      <w:r w:rsidR="001C317F" w:rsidRPr="00BC15AE">
        <w:rPr>
          <w:sz w:val="24"/>
          <w:szCs w:val="24"/>
        </w:rPr>
        <w:t>)</w:t>
      </w:r>
      <w:r w:rsidR="00E21B72" w:rsidRPr="00BC15AE">
        <w:rPr>
          <w:sz w:val="24"/>
          <w:szCs w:val="24"/>
        </w:rPr>
        <w:t>,</w:t>
      </w:r>
      <w:r w:rsidR="002D7218" w:rsidRPr="00BC15AE">
        <w:rPr>
          <w:sz w:val="24"/>
          <w:szCs w:val="24"/>
        </w:rPr>
        <w:t xml:space="preserve"> una</w:t>
      </w:r>
      <w:r w:rsidR="002C1759" w:rsidRPr="00BC15AE">
        <w:rPr>
          <w:sz w:val="24"/>
          <w:szCs w:val="24"/>
        </w:rPr>
        <w:t xml:space="preserve"> herramienta creada en 2011 con el </w:t>
      </w:r>
      <w:r w:rsidR="002C1759" w:rsidRPr="00BC15AE">
        <w:rPr>
          <w:sz w:val="24"/>
          <w:szCs w:val="24"/>
        </w:rPr>
        <w:lastRenderedPageBreak/>
        <w:t xml:space="preserve">objetivo de transformar la educación </w:t>
      </w:r>
      <w:r w:rsidR="009937D6" w:rsidRPr="00BC15AE">
        <w:rPr>
          <w:sz w:val="24"/>
          <w:szCs w:val="24"/>
        </w:rPr>
        <w:t>mediante la conexión de docentes, estudiantes y padres de familia</w:t>
      </w:r>
      <w:r w:rsidR="002E41B1" w:rsidRPr="00BC15AE">
        <w:rPr>
          <w:sz w:val="24"/>
          <w:szCs w:val="24"/>
        </w:rPr>
        <w:t xml:space="preserve">. </w:t>
      </w:r>
      <w:r w:rsidR="0062031E" w:rsidRPr="00BC15AE">
        <w:rPr>
          <w:sz w:val="24"/>
          <w:szCs w:val="24"/>
        </w:rPr>
        <w:t xml:space="preserve">La </w:t>
      </w:r>
      <w:r w:rsidR="00781094" w:rsidRPr="00BC15AE">
        <w:rPr>
          <w:sz w:val="24"/>
          <w:szCs w:val="24"/>
        </w:rPr>
        <w:t>aplicación permite que</w:t>
      </w:r>
      <w:r w:rsidR="002E41B1" w:rsidRPr="00BC15AE">
        <w:rPr>
          <w:sz w:val="24"/>
          <w:szCs w:val="24"/>
        </w:rPr>
        <w:t xml:space="preserve"> los docentes </w:t>
      </w:r>
      <w:r w:rsidR="00781094" w:rsidRPr="00BC15AE">
        <w:rPr>
          <w:sz w:val="24"/>
          <w:szCs w:val="24"/>
        </w:rPr>
        <w:t>creen</w:t>
      </w:r>
      <w:r w:rsidR="002E41B1" w:rsidRPr="00BC15AE">
        <w:rPr>
          <w:sz w:val="24"/>
          <w:szCs w:val="24"/>
        </w:rPr>
        <w:t xml:space="preserve"> espacios de interacción (aulas) </w:t>
      </w:r>
      <w:r w:rsidR="00040610" w:rsidRPr="00BC15AE">
        <w:rPr>
          <w:sz w:val="24"/>
          <w:szCs w:val="24"/>
        </w:rPr>
        <w:t>personalizada</w:t>
      </w:r>
      <w:r w:rsidR="0002671A" w:rsidRPr="00BC15AE">
        <w:rPr>
          <w:sz w:val="24"/>
          <w:szCs w:val="24"/>
        </w:rPr>
        <w:t xml:space="preserve">s con las habilidades y refuerzos </w:t>
      </w:r>
      <w:r w:rsidR="00781094" w:rsidRPr="00BC15AE">
        <w:rPr>
          <w:sz w:val="24"/>
          <w:szCs w:val="24"/>
        </w:rPr>
        <w:t>para cada grupo.</w:t>
      </w:r>
      <w:r w:rsidR="00A01D24" w:rsidRPr="00BC15AE">
        <w:rPr>
          <w:sz w:val="24"/>
          <w:szCs w:val="24"/>
        </w:rPr>
        <w:t xml:space="preserve"> </w:t>
      </w:r>
      <w:r w:rsidR="0062031E" w:rsidRPr="00BC15AE">
        <w:rPr>
          <w:sz w:val="24"/>
          <w:szCs w:val="24"/>
        </w:rPr>
        <w:t>Por su parte, los</w:t>
      </w:r>
      <w:r w:rsidR="00A01D24" w:rsidRPr="00BC15AE">
        <w:rPr>
          <w:sz w:val="24"/>
          <w:szCs w:val="24"/>
        </w:rPr>
        <w:t xml:space="preserve"> </w:t>
      </w:r>
      <w:r w:rsidR="002E41B1" w:rsidRPr="00BC15AE">
        <w:rPr>
          <w:sz w:val="24"/>
          <w:szCs w:val="24"/>
        </w:rPr>
        <w:t>estudiante</w:t>
      </w:r>
      <w:r w:rsidR="0062031E" w:rsidRPr="00BC15AE">
        <w:rPr>
          <w:sz w:val="24"/>
          <w:szCs w:val="24"/>
        </w:rPr>
        <w:t>s</w:t>
      </w:r>
      <w:r w:rsidR="002E41B1" w:rsidRPr="00BC15AE">
        <w:rPr>
          <w:sz w:val="24"/>
          <w:szCs w:val="24"/>
        </w:rPr>
        <w:t xml:space="preserve"> </w:t>
      </w:r>
      <w:r w:rsidR="00A01D24" w:rsidRPr="00BC15AE">
        <w:rPr>
          <w:sz w:val="24"/>
          <w:szCs w:val="24"/>
        </w:rPr>
        <w:t xml:space="preserve">cuentan con un </w:t>
      </w:r>
      <w:r w:rsidR="002E41B1" w:rsidRPr="00BC15AE">
        <w:rPr>
          <w:sz w:val="24"/>
          <w:szCs w:val="24"/>
        </w:rPr>
        <w:t>usuario de acceso y consulta</w:t>
      </w:r>
      <w:r w:rsidR="00F648F1" w:rsidRPr="00BC15AE">
        <w:rPr>
          <w:sz w:val="24"/>
          <w:szCs w:val="24"/>
        </w:rPr>
        <w:t xml:space="preserve"> </w:t>
      </w:r>
      <w:r w:rsidR="0005107B" w:rsidRPr="00BC15AE">
        <w:rPr>
          <w:sz w:val="24"/>
          <w:szCs w:val="24"/>
        </w:rPr>
        <w:t xml:space="preserve">de </w:t>
      </w:r>
      <w:r w:rsidR="00A01D24" w:rsidRPr="00BC15AE">
        <w:rPr>
          <w:sz w:val="24"/>
          <w:szCs w:val="24"/>
        </w:rPr>
        <w:t>avances</w:t>
      </w:r>
      <w:r w:rsidR="0005107B" w:rsidRPr="00BC15AE">
        <w:rPr>
          <w:sz w:val="24"/>
          <w:szCs w:val="24"/>
        </w:rPr>
        <w:t>, debilidades y comunicación con el docente. A</w:t>
      </w:r>
      <w:r w:rsidR="006C2487" w:rsidRPr="00BC15AE">
        <w:rPr>
          <w:sz w:val="24"/>
          <w:szCs w:val="24"/>
        </w:rPr>
        <w:t xml:space="preserve">demás, cada padre </w:t>
      </w:r>
      <w:r w:rsidR="0005107B" w:rsidRPr="00BC15AE">
        <w:rPr>
          <w:sz w:val="24"/>
          <w:szCs w:val="24"/>
        </w:rPr>
        <w:t xml:space="preserve">de familia </w:t>
      </w:r>
      <w:r w:rsidR="006C2487" w:rsidRPr="00BC15AE">
        <w:rPr>
          <w:sz w:val="24"/>
          <w:szCs w:val="24"/>
        </w:rPr>
        <w:t xml:space="preserve">recibe una cuenta en la que puede interactuar con el docente y recibir de forma inmediata reportes sobre </w:t>
      </w:r>
      <w:r w:rsidR="0002671A" w:rsidRPr="00BC15AE">
        <w:rPr>
          <w:sz w:val="24"/>
          <w:szCs w:val="24"/>
        </w:rPr>
        <w:t>las habilidades (positivas y negativas) de sus hijos</w:t>
      </w:r>
      <w:r w:rsidR="00B2535F" w:rsidRPr="00BC15AE">
        <w:rPr>
          <w:sz w:val="24"/>
          <w:szCs w:val="24"/>
        </w:rPr>
        <w:t xml:space="preserve"> </w:t>
      </w:r>
      <w:r w:rsidR="00B2535F" w:rsidRPr="00BC15AE">
        <w:rPr>
          <w:sz w:val="24"/>
          <w:szCs w:val="24"/>
        </w:rPr>
        <w:fldChar w:fldCharType="begin"/>
      </w:r>
      <w:r w:rsidR="00B2535F" w:rsidRPr="00BC15AE">
        <w:rPr>
          <w:sz w:val="24"/>
          <w:szCs w:val="24"/>
        </w:rPr>
        <w:instrText xml:space="preserve"> ADDIN ZOTERO_ITEM CSL_CITATION {"citationID":"a1vb1ktnd3g","properties":{"formattedCitation":"(ClassDojo, 2017)","plainCitation":"(ClassDojo, 2017)"},"citationItems":[{"id":6647,"uris":["http://zotero.org/users/2983295/items/X4AF8A2S"],"uri":["http://zotero.org/users/2983295/items/X4AF8A2S"],"itemData":{"id":6647,"type":"webpage","title":"Acerca de nosotros","container-title":"ClassDojo","abstract":"Todo sobre la misión de ClassDojo, nuestro equipo y cómo creamos aulas increíbles","URL":"https://www.classdojo.com/es-MX/about","author":[{"family":"ClassDojo","given":""}],"issued":{"date-parts":[["2017",11,7]]},"accessed":{"date-parts":[["2017",11,7]]}}}],"schema":"https://github.com/citation-style-language/schema/raw/master/csl-citation.json"} </w:instrText>
      </w:r>
      <w:r w:rsidR="00B2535F" w:rsidRPr="00BC15AE">
        <w:rPr>
          <w:sz w:val="24"/>
          <w:szCs w:val="24"/>
        </w:rPr>
        <w:fldChar w:fldCharType="separate"/>
      </w:r>
      <w:r w:rsidR="00B2535F" w:rsidRPr="00BC15AE">
        <w:rPr>
          <w:sz w:val="24"/>
        </w:rPr>
        <w:t>(ClassDojo, 2017)</w:t>
      </w:r>
      <w:r w:rsidR="00B2535F" w:rsidRPr="00BC15AE">
        <w:rPr>
          <w:sz w:val="24"/>
          <w:szCs w:val="24"/>
        </w:rPr>
        <w:fldChar w:fldCharType="end"/>
      </w:r>
      <w:r w:rsidR="0002671A" w:rsidRPr="00BC15AE">
        <w:rPr>
          <w:sz w:val="24"/>
          <w:szCs w:val="24"/>
        </w:rPr>
        <w:t>.</w:t>
      </w:r>
      <w:r w:rsidR="00B2535F" w:rsidRPr="00BC15AE">
        <w:rPr>
          <w:sz w:val="24"/>
          <w:szCs w:val="24"/>
        </w:rPr>
        <w:t xml:space="preserve"> Para el desarrollo de la estrategia cada </w:t>
      </w:r>
      <w:r w:rsidR="00AB7D4F" w:rsidRPr="00BC15AE">
        <w:rPr>
          <w:sz w:val="24"/>
          <w:szCs w:val="24"/>
        </w:rPr>
        <w:t>estudiante instaló en su dispositivo móvil</w:t>
      </w:r>
      <w:r w:rsidR="00E21B72" w:rsidRPr="00BC15AE">
        <w:rPr>
          <w:sz w:val="24"/>
          <w:szCs w:val="24"/>
        </w:rPr>
        <w:t xml:space="preserve"> la aplicación y </w:t>
      </w:r>
      <w:r w:rsidR="00AB7D4F" w:rsidRPr="00BC15AE">
        <w:rPr>
          <w:sz w:val="24"/>
          <w:szCs w:val="24"/>
        </w:rPr>
        <w:t xml:space="preserve">realizó el registro con </w:t>
      </w:r>
      <w:r w:rsidR="00415FBC" w:rsidRPr="00BC15AE">
        <w:rPr>
          <w:sz w:val="24"/>
          <w:szCs w:val="24"/>
        </w:rPr>
        <w:t>el código asignado</w:t>
      </w:r>
      <w:r w:rsidR="00AB7D4F" w:rsidRPr="00BC15AE">
        <w:rPr>
          <w:sz w:val="24"/>
          <w:szCs w:val="24"/>
        </w:rPr>
        <w:t xml:space="preserve"> por el profesor. </w:t>
      </w:r>
      <w:r w:rsidR="00E21B72" w:rsidRPr="00BC15AE">
        <w:rPr>
          <w:sz w:val="24"/>
          <w:szCs w:val="24"/>
        </w:rPr>
        <w:t>También</w:t>
      </w:r>
      <w:r w:rsidR="00AB7D4F" w:rsidRPr="00BC15AE">
        <w:rPr>
          <w:sz w:val="24"/>
          <w:szCs w:val="24"/>
        </w:rPr>
        <w:t xml:space="preserve">, se crearon las habilidades </w:t>
      </w:r>
      <w:r w:rsidR="00391701" w:rsidRPr="00BC15AE">
        <w:rPr>
          <w:sz w:val="24"/>
          <w:szCs w:val="24"/>
        </w:rPr>
        <w:t xml:space="preserve">con sus respectivos puntos </w:t>
      </w:r>
      <w:r w:rsidR="00AB7D4F" w:rsidRPr="00BC15AE">
        <w:rPr>
          <w:sz w:val="24"/>
          <w:szCs w:val="24"/>
        </w:rPr>
        <w:t>en la platafor</w:t>
      </w:r>
      <w:r>
        <w:rPr>
          <w:sz w:val="24"/>
          <w:szCs w:val="24"/>
        </w:rPr>
        <w:t>ma (F</w:t>
      </w:r>
      <w:r w:rsidR="00391701" w:rsidRPr="00BC15AE">
        <w:rPr>
          <w:sz w:val="24"/>
          <w:szCs w:val="24"/>
        </w:rPr>
        <w:t xml:space="preserve">igura 1). Por otra parte, </w:t>
      </w:r>
      <w:r w:rsidR="00AB7D4F" w:rsidRPr="00BC15AE">
        <w:rPr>
          <w:sz w:val="24"/>
          <w:szCs w:val="24"/>
        </w:rPr>
        <w:t xml:space="preserve">al iniciar cada clase el profesor presentaba en la pantalla el estado de puntos </w:t>
      </w:r>
      <w:r w:rsidR="00454466" w:rsidRPr="00BC15AE">
        <w:rPr>
          <w:sz w:val="24"/>
          <w:szCs w:val="24"/>
        </w:rPr>
        <w:t xml:space="preserve">para motivar </w:t>
      </w:r>
      <w:r w:rsidR="0096142A" w:rsidRPr="00BC15AE">
        <w:rPr>
          <w:sz w:val="24"/>
          <w:szCs w:val="24"/>
        </w:rPr>
        <w:t>extrínsecamente</w:t>
      </w:r>
      <w:r w:rsidR="00EB3AB2" w:rsidRPr="00BC15AE">
        <w:rPr>
          <w:sz w:val="24"/>
          <w:szCs w:val="24"/>
        </w:rPr>
        <w:t xml:space="preserve"> </w:t>
      </w:r>
      <w:r w:rsidR="00AB7D4F" w:rsidRPr="00BC15AE">
        <w:rPr>
          <w:sz w:val="24"/>
          <w:szCs w:val="24"/>
        </w:rPr>
        <w:t xml:space="preserve">a los estudiantes a conseguir más puntos en las actividades </w:t>
      </w:r>
      <w:r w:rsidR="00454466" w:rsidRPr="00BC15AE">
        <w:rPr>
          <w:sz w:val="24"/>
          <w:szCs w:val="24"/>
        </w:rPr>
        <w:t>que se iban a desarrollar</w:t>
      </w:r>
      <w:r w:rsidR="009B10C4" w:rsidRPr="00BC15AE">
        <w:rPr>
          <w:sz w:val="24"/>
          <w:szCs w:val="24"/>
        </w:rPr>
        <w:t xml:space="preserve"> en clase</w:t>
      </w:r>
      <w:r w:rsidR="00EB3AB2" w:rsidRPr="00BC15AE">
        <w:rPr>
          <w:sz w:val="24"/>
          <w:szCs w:val="24"/>
        </w:rPr>
        <w:t xml:space="preserve"> </w:t>
      </w:r>
      <w:r w:rsidR="00DC1816" w:rsidRPr="00BC15AE">
        <w:rPr>
          <w:sz w:val="24"/>
          <w:szCs w:val="24"/>
        </w:rPr>
        <w:fldChar w:fldCharType="begin"/>
      </w:r>
      <w:r w:rsidR="00E66E8A" w:rsidRPr="00BC15AE">
        <w:rPr>
          <w:sz w:val="24"/>
          <w:szCs w:val="24"/>
        </w:rPr>
        <w:instrText xml:space="preserve"> ADDIN ZOTERO_ITEM CSL_CITATION {"citationID":"KFvBu4yl","properties":{"formattedCitation":"(Ramirez, 2014)","plainCitation":"(Ramirez, 2014)"},"citationItems":[{"id":2226,"uris":["http://zotero.org/users/2983295/items/EJMNJ8TE"],"uri":["http://zotero.org/users/2983295/items/EJMNJ8TE"],"itemData":{"id":2226,"type":"book","title":"Gamificación: mecánicas de juegos en tu vida personal y profesional","collection-title":"Marketing Innovación empresarial","publisher":"Alfaomega Grupo Editor","publisher-place":"México","number-of-pages":"163","source":"unisabana-primo.com","event-place":"México","URL":"https://unisabana22.gsl.com.mx/exlibris/aleph/u22_1_cna/objects/cna01/view/19/146705_000076290.jpg","ISBN":"978-607-622-110-5","call-number":"658.40353 R177g","shortTitle":"Gamificación","language":"spa","author":[{"family":"Ramirez","given":"J."}],"issued":{"date-parts":[["2014"]]},"accessed":{"date-parts":[["2017",1,28]]}}}],"schema":"https://github.com/citation-style-language/schema/raw/master/csl-citation.json"} </w:instrText>
      </w:r>
      <w:r w:rsidR="00DC1816" w:rsidRPr="00BC15AE">
        <w:rPr>
          <w:sz w:val="24"/>
          <w:szCs w:val="24"/>
        </w:rPr>
        <w:fldChar w:fldCharType="separate"/>
      </w:r>
      <w:r w:rsidR="00F706F7" w:rsidRPr="00BC15AE">
        <w:rPr>
          <w:sz w:val="24"/>
          <w:szCs w:val="24"/>
        </w:rPr>
        <w:t>(Ramirez, 2014)</w:t>
      </w:r>
      <w:r w:rsidR="00DC1816" w:rsidRPr="00BC15AE">
        <w:rPr>
          <w:sz w:val="24"/>
          <w:szCs w:val="24"/>
        </w:rPr>
        <w:fldChar w:fldCharType="end"/>
      </w:r>
      <w:r w:rsidR="00AB7D4F" w:rsidRPr="00BC15AE">
        <w:rPr>
          <w:sz w:val="24"/>
          <w:szCs w:val="24"/>
        </w:rPr>
        <w:t>.</w:t>
      </w:r>
    </w:p>
    <w:p w14:paraId="3BF1D43C" w14:textId="4BF38B61" w:rsidR="00897650" w:rsidRPr="00BC15AE" w:rsidRDefault="002367E9" w:rsidP="002F26AA">
      <w:pPr>
        <w:pStyle w:val="Normal1"/>
        <w:spacing w:line="240" w:lineRule="auto"/>
        <w:jc w:val="both"/>
        <w:rPr>
          <w:sz w:val="24"/>
          <w:szCs w:val="24"/>
        </w:rPr>
      </w:pPr>
      <w:r w:rsidRPr="00BC15AE">
        <w:rPr>
          <w:noProof/>
          <w:sz w:val="24"/>
          <w:szCs w:val="24"/>
          <w:lang w:eastAsia="es-CO"/>
        </w:rPr>
        <w:drawing>
          <wp:anchor distT="0" distB="0" distL="114300" distR="114300" simplePos="0" relativeHeight="251659264" behindDoc="0" locked="0" layoutInCell="1" allowOverlap="1" wp14:anchorId="307400E5" wp14:editId="09D1D1F1">
            <wp:simplePos x="0" y="0"/>
            <wp:positionH relativeFrom="column">
              <wp:posOffset>156210</wp:posOffset>
            </wp:positionH>
            <wp:positionV relativeFrom="paragraph">
              <wp:posOffset>104775</wp:posOffset>
            </wp:positionV>
            <wp:extent cx="4969510" cy="2162175"/>
            <wp:effectExtent l="0" t="0" r="2540" b="9525"/>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951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FFE3" w14:textId="28A13824" w:rsidR="00897650" w:rsidRPr="00BC15AE" w:rsidRDefault="00897650" w:rsidP="002F26AA">
      <w:pPr>
        <w:pStyle w:val="Normal1"/>
        <w:spacing w:line="240" w:lineRule="auto"/>
        <w:jc w:val="both"/>
        <w:rPr>
          <w:sz w:val="24"/>
          <w:szCs w:val="24"/>
        </w:rPr>
      </w:pPr>
    </w:p>
    <w:p w14:paraId="05A87D69" w14:textId="2FC61EF7" w:rsidR="00897650" w:rsidRPr="00BC15AE" w:rsidRDefault="00897650" w:rsidP="002F26AA">
      <w:pPr>
        <w:pStyle w:val="Normal1"/>
        <w:spacing w:line="240" w:lineRule="auto"/>
        <w:jc w:val="both"/>
        <w:rPr>
          <w:sz w:val="24"/>
          <w:szCs w:val="24"/>
        </w:rPr>
      </w:pPr>
    </w:p>
    <w:p w14:paraId="2BDFE5BC" w14:textId="77777777" w:rsidR="00897650" w:rsidRPr="00BC15AE" w:rsidRDefault="00897650" w:rsidP="002F26AA">
      <w:pPr>
        <w:pStyle w:val="Normal1"/>
        <w:spacing w:line="240" w:lineRule="auto"/>
        <w:jc w:val="both"/>
        <w:rPr>
          <w:sz w:val="24"/>
          <w:szCs w:val="24"/>
        </w:rPr>
      </w:pPr>
    </w:p>
    <w:p w14:paraId="50E6EC7D" w14:textId="69F95D33" w:rsidR="0040269C" w:rsidRPr="00BC15AE" w:rsidRDefault="0040269C" w:rsidP="002F26AA">
      <w:pPr>
        <w:pStyle w:val="Normal1"/>
        <w:spacing w:line="240" w:lineRule="auto"/>
        <w:jc w:val="both"/>
        <w:rPr>
          <w:sz w:val="24"/>
          <w:szCs w:val="24"/>
        </w:rPr>
      </w:pPr>
    </w:p>
    <w:p w14:paraId="460B57FE" w14:textId="7EFF63C8" w:rsidR="0040269C" w:rsidRPr="00BC15AE" w:rsidRDefault="0040269C" w:rsidP="002F26AA">
      <w:pPr>
        <w:pStyle w:val="Normal1"/>
        <w:spacing w:line="240" w:lineRule="auto"/>
        <w:jc w:val="both"/>
        <w:rPr>
          <w:sz w:val="24"/>
          <w:szCs w:val="24"/>
        </w:rPr>
      </w:pPr>
    </w:p>
    <w:p w14:paraId="166AF56E" w14:textId="77777777" w:rsidR="003B1982" w:rsidRPr="00BC15AE" w:rsidRDefault="003B1982" w:rsidP="002F26AA">
      <w:pPr>
        <w:pStyle w:val="Normal1"/>
        <w:spacing w:line="240" w:lineRule="auto"/>
        <w:jc w:val="both"/>
        <w:rPr>
          <w:sz w:val="24"/>
          <w:szCs w:val="24"/>
        </w:rPr>
      </w:pPr>
    </w:p>
    <w:p w14:paraId="008B7EEB" w14:textId="77777777" w:rsidR="001709E7" w:rsidRPr="00BC15AE" w:rsidRDefault="001709E7" w:rsidP="002F26AA">
      <w:pPr>
        <w:pStyle w:val="Normal1"/>
        <w:spacing w:line="240" w:lineRule="auto"/>
        <w:jc w:val="both"/>
        <w:rPr>
          <w:sz w:val="24"/>
          <w:szCs w:val="24"/>
        </w:rPr>
      </w:pPr>
    </w:p>
    <w:p w14:paraId="79D069DA" w14:textId="77777777" w:rsidR="00B97C7C" w:rsidRDefault="00B97C7C" w:rsidP="002F26AA">
      <w:pPr>
        <w:pStyle w:val="Normal1"/>
        <w:spacing w:line="240" w:lineRule="auto"/>
        <w:jc w:val="center"/>
        <w:rPr>
          <w:sz w:val="24"/>
          <w:szCs w:val="24"/>
        </w:rPr>
      </w:pPr>
    </w:p>
    <w:p w14:paraId="4B79CBE7" w14:textId="77777777" w:rsidR="00B97C7C" w:rsidRDefault="00B97C7C" w:rsidP="002F26AA">
      <w:pPr>
        <w:pStyle w:val="Normal1"/>
        <w:spacing w:line="240" w:lineRule="auto"/>
        <w:jc w:val="center"/>
        <w:rPr>
          <w:sz w:val="24"/>
          <w:szCs w:val="24"/>
        </w:rPr>
      </w:pPr>
    </w:p>
    <w:p w14:paraId="1A903290" w14:textId="77777777" w:rsidR="00B97C7C" w:rsidRDefault="00B97C7C" w:rsidP="002F26AA">
      <w:pPr>
        <w:pStyle w:val="Normal1"/>
        <w:spacing w:line="240" w:lineRule="auto"/>
        <w:jc w:val="center"/>
        <w:rPr>
          <w:sz w:val="24"/>
          <w:szCs w:val="24"/>
        </w:rPr>
      </w:pPr>
    </w:p>
    <w:p w14:paraId="0EF234DE" w14:textId="77777777" w:rsidR="00B97C7C" w:rsidRDefault="00B97C7C" w:rsidP="002F26AA">
      <w:pPr>
        <w:pStyle w:val="Normal1"/>
        <w:spacing w:line="240" w:lineRule="auto"/>
        <w:jc w:val="center"/>
        <w:rPr>
          <w:sz w:val="24"/>
          <w:szCs w:val="24"/>
        </w:rPr>
      </w:pPr>
    </w:p>
    <w:p w14:paraId="516FB662" w14:textId="77777777" w:rsidR="00B81E6C" w:rsidRDefault="00B81E6C" w:rsidP="002F26AA">
      <w:pPr>
        <w:pStyle w:val="Normal1"/>
        <w:spacing w:line="240" w:lineRule="auto"/>
        <w:jc w:val="center"/>
        <w:rPr>
          <w:sz w:val="24"/>
          <w:szCs w:val="24"/>
        </w:rPr>
      </w:pPr>
    </w:p>
    <w:p w14:paraId="5334D248" w14:textId="27F886E1" w:rsidR="0040269C" w:rsidRPr="00BC15AE" w:rsidRDefault="00E50708" w:rsidP="002F26AA">
      <w:pPr>
        <w:pStyle w:val="Normal1"/>
        <w:spacing w:line="240" w:lineRule="auto"/>
        <w:jc w:val="center"/>
        <w:rPr>
          <w:sz w:val="24"/>
          <w:szCs w:val="24"/>
        </w:rPr>
      </w:pPr>
      <w:r w:rsidRPr="00BC15AE">
        <w:rPr>
          <w:sz w:val="24"/>
          <w:szCs w:val="24"/>
        </w:rPr>
        <w:t>Fig</w:t>
      </w:r>
      <w:r w:rsidR="00644321" w:rsidRPr="00BC15AE">
        <w:rPr>
          <w:sz w:val="24"/>
          <w:szCs w:val="24"/>
        </w:rPr>
        <w:t xml:space="preserve">ura 1. </w:t>
      </w:r>
      <w:r w:rsidR="00AB7D4F" w:rsidRPr="00BC15AE">
        <w:rPr>
          <w:sz w:val="24"/>
          <w:szCs w:val="24"/>
        </w:rPr>
        <w:t>Habilidades de la estrategia creadas en ClassDojo</w:t>
      </w:r>
      <w:r w:rsidR="0072219A">
        <w:rPr>
          <w:sz w:val="24"/>
          <w:szCs w:val="24"/>
        </w:rPr>
        <w:t>.</w:t>
      </w:r>
    </w:p>
    <w:p w14:paraId="5BF20371" w14:textId="77777777" w:rsidR="00B97C7C" w:rsidRDefault="00B97C7C" w:rsidP="002F26AA">
      <w:pPr>
        <w:pStyle w:val="Normal1"/>
        <w:spacing w:line="240" w:lineRule="auto"/>
        <w:jc w:val="both"/>
        <w:rPr>
          <w:sz w:val="24"/>
          <w:szCs w:val="24"/>
        </w:rPr>
      </w:pPr>
    </w:p>
    <w:p w14:paraId="6E7AE62E" w14:textId="77777777" w:rsidR="00B97C7C" w:rsidRDefault="00B97C7C" w:rsidP="002F26AA">
      <w:pPr>
        <w:pStyle w:val="Normal1"/>
        <w:spacing w:line="240" w:lineRule="auto"/>
        <w:jc w:val="both"/>
        <w:rPr>
          <w:sz w:val="24"/>
          <w:szCs w:val="24"/>
        </w:rPr>
      </w:pPr>
    </w:p>
    <w:p w14:paraId="2C74041A" w14:textId="714B594C" w:rsidR="0040269C" w:rsidRPr="00BC15AE" w:rsidRDefault="00361825" w:rsidP="002F26AA">
      <w:pPr>
        <w:pStyle w:val="Normal1"/>
        <w:spacing w:line="240" w:lineRule="auto"/>
        <w:jc w:val="both"/>
        <w:rPr>
          <w:sz w:val="24"/>
          <w:szCs w:val="24"/>
        </w:rPr>
      </w:pPr>
      <w:r>
        <w:rPr>
          <w:sz w:val="24"/>
          <w:szCs w:val="24"/>
        </w:rPr>
        <w:t>Tercero</w:t>
      </w:r>
      <w:r w:rsidR="00AB7D4F" w:rsidRPr="00BC15AE">
        <w:rPr>
          <w:sz w:val="24"/>
          <w:szCs w:val="24"/>
        </w:rPr>
        <w:t xml:space="preserve">, </w:t>
      </w:r>
      <w:r w:rsidR="00290AE4" w:rsidRPr="00BC15AE">
        <w:rPr>
          <w:sz w:val="24"/>
          <w:szCs w:val="24"/>
        </w:rPr>
        <w:t>se</w:t>
      </w:r>
      <w:r w:rsidR="008C2716" w:rsidRPr="00BC15AE">
        <w:rPr>
          <w:sz w:val="24"/>
          <w:szCs w:val="24"/>
        </w:rPr>
        <w:t xml:space="preserve"> </w:t>
      </w:r>
      <w:r w:rsidR="00EB50AB" w:rsidRPr="00BC15AE">
        <w:rPr>
          <w:sz w:val="24"/>
          <w:szCs w:val="24"/>
        </w:rPr>
        <w:t xml:space="preserve">desarrollaron dinámicas de </w:t>
      </w:r>
      <w:r w:rsidR="00790291" w:rsidRPr="00BC15AE">
        <w:rPr>
          <w:sz w:val="24"/>
          <w:szCs w:val="24"/>
        </w:rPr>
        <w:t>juego individual y grupal</w:t>
      </w:r>
      <w:r w:rsidR="00EB50AB" w:rsidRPr="00BC15AE">
        <w:rPr>
          <w:sz w:val="24"/>
          <w:szCs w:val="24"/>
        </w:rPr>
        <w:t xml:space="preserve"> entorno a los contenidos temáticos que se estaban </w:t>
      </w:r>
      <w:r w:rsidR="006F73E1" w:rsidRPr="00BC15AE">
        <w:rPr>
          <w:sz w:val="24"/>
          <w:szCs w:val="24"/>
        </w:rPr>
        <w:t>desarrollando</w:t>
      </w:r>
      <w:r w:rsidR="00EB50AB" w:rsidRPr="00BC15AE">
        <w:rPr>
          <w:sz w:val="24"/>
          <w:szCs w:val="24"/>
        </w:rPr>
        <w:t xml:space="preserve"> en la asignatura.</w:t>
      </w:r>
      <w:r w:rsidR="006F73E1" w:rsidRPr="00BC15AE">
        <w:rPr>
          <w:sz w:val="24"/>
          <w:szCs w:val="24"/>
        </w:rPr>
        <w:t xml:space="preserve"> Estos incluían preguntas de conocimientos del docente y actividades </w:t>
      </w:r>
      <w:r w:rsidR="00491560" w:rsidRPr="00BC15AE">
        <w:rPr>
          <w:sz w:val="24"/>
          <w:szCs w:val="24"/>
        </w:rPr>
        <w:t xml:space="preserve">tipo </w:t>
      </w:r>
      <w:r w:rsidR="00E15775" w:rsidRPr="00BC15AE">
        <w:rPr>
          <w:sz w:val="24"/>
          <w:szCs w:val="24"/>
        </w:rPr>
        <w:t>v</w:t>
      </w:r>
      <w:r w:rsidR="006F73E1" w:rsidRPr="00BC15AE">
        <w:rPr>
          <w:sz w:val="24"/>
          <w:szCs w:val="24"/>
        </w:rPr>
        <w:t xml:space="preserve">ideoquiz, quiz, sopa de letras, crucigrama, </w:t>
      </w:r>
      <w:r w:rsidR="00E15775" w:rsidRPr="00BC15AE">
        <w:rPr>
          <w:sz w:val="24"/>
          <w:szCs w:val="24"/>
        </w:rPr>
        <w:t xml:space="preserve">relación, </w:t>
      </w:r>
      <w:r w:rsidR="006F73E1" w:rsidRPr="00BC15AE">
        <w:rPr>
          <w:sz w:val="24"/>
          <w:szCs w:val="24"/>
        </w:rPr>
        <w:t>entre otros.</w:t>
      </w:r>
      <w:r w:rsidR="00E15775" w:rsidRPr="00BC15AE">
        <w:rPr>
          <w:sz w:val="24"/>
          <w:szCs w:val="24"/>
        </w:rPr>
        <w:t xml:space="preserve"> </w:t>
      </w:r>
      <w:r w:rsidR="006F73E1" w:rsidRPr="00BC15AE">
        <w:rPr>
          <w:sz w:val="24"/>
          <w:szCs w:val="24"/>
        </w:rPr>
        <w:t>en la</w:t>
      </w:r>
      <w:r w:rsidR="000E23D6" w:rsidRPr="00BC15AE">
        <w:rPr>
          <w:sz w:val="24"/>
          <w:szCs w:val="24"/>
        </w:rPr>
        <w:t>s</w:t>
      </w:r>
      <w:r w:rsidR="006F73E1" w:rsidRPr="00BC15AE">
        <w:rPr>
          <w:sz w:val="24"/>
          <w:szCs w:val="24"/>
        </w:rPr>
        <w:t xml:space="preserve"> plataformas Kahoot</w:t>
      </w:r>
      <w:r w:rsidR="00A656F3" w:rsidRPr="00BC15AE">
        <w:rPr>
          <w:rStyle w:val="Refdenotaalpie"/>
          <w:sz w:val="24"/>
          <w:szCs w:val="24"/>
        </w:rPr>
        <w:footnoteReference w:id="1"/>
      </w:r>
      <w:r w:rsidR="006F73E1" w:rsidRPr="00BC15AE">
        <w:rPr>
          <w:sz w:val="24"/>
          <w:szCs w:val="24"/>
        </w:rPr>
        <w:t xml:space="preserve"> y Educaplay</w:t>
      </w:r>
      <w:r w:rsidR="00C81A77" w:rsidRPr="00BC15AE">
        <w:rPr>
          <w:rStyle w:val="Refdenotaalpie"/>
          <w:sz w:val="24"/>
          <w:szCs w:val="24"/>
        </w:rPr>
        <w:footnoteReference w:id="2"/>
      </w:r>
      <w:r w:rsidR="00A656F3" w:rsidRPr="00BC15AE">
        <w:rPr>
          <w:sz w:val="24"/>
          <w:szCs w:val="24"/>
        </w:rPr>
        <w:t xml:space="preserve">, </w:t>
      </w:r>
      <w:r w:rsidR="008C2716" w:rsidRPr="00BC15AE">
        <w:rPr>
          <w:sz w:val="24"/>
          <w:szCs w:val="24"/>
        </w:rPr>
        <w:t>en el marco de la competencia</w:t>
      </w:r>
      <w:r w:rsidR="00A13ED8" w:rsidRPr="00BC15AE">
        <w:rPr>
          <w:sz w:val="24"/>
          <w:szCs w:val="24"/>
        </w:rPr>
        <w:t xml:space="preserve">, interacción y lúdica </w:t>
      </w:r>
      <w:r w:rsidR="008C2716" w:rsidRPr="00BC15AE">
        <w:rPr>
          <w:sz w:val="24"/>
          <w:szCs w:val="24"/>
        </w:rPr>
        <w:t xml:space="preserve">generada </w:t>
      </w:r>
      <w:r w:rsidR="000E23D6" w:rsidRPr="00BC15AE">
        <w:rPr>
          <w:sz w:val="24"/>
          <w:szCs w:val="24"/>
        </w:rPr>
        <w:t xml:space="preserve">estas actividades </w:t>
      </w:r>
      <w:r w:rsidR="008C2716" w:rsidRPr="00BC15AE">
        <w:rPr>
          <w:sz w:val="24"/>
          <w:szCs w:val="24"/>
        </w:rPr>
        <w:t xml:space="preserve">se convirtieron en el </w:t>
      </w:r>
      <w:r w:rsidR="00316B97" w:rsidRPr="00BC15AE">
        <w:rPr>
          <w:sz w:val="24"/>
          <w:szCs w:val="24"/>
        </w:rPr>
        <w:t xml:space="preserve">principal </w:t>
      </w:r>
      <w:r w:rsidR="008C2716" w:rsidRPr="00BC15AE">
        <w:rPr>
          <w:sz w:val="24"/>
          <w:szCs w:val="24"/>
        </w:rPr>
        <w:t>agente motivador</w:t>
      </w:r>
      <w:r w:rsidR="00790291" w:rsidRPr="00BC15AE">
        <w:rPr>
          <w:sz w:val="24"/>
          <w:szCs w:val="24"/>
        </w:rPr>
        <w:t xml:space="preserve"> </w:t>
      </w:r>
      <w:r w:rsidR="00316B97" w:rsidRPr="00BC15AE">
        <w:rPr>
          <w:sz w:val="24"/>
          <w:szCs w:val="24"/>
        </w:rPr>
        <w:t xml:space="preserve">de los estudiantes. </w:t>
      </w:r>
      <w:r w:rsidR="009D4417" w:rsidRPr="00BC15AE">
        <w:rPr>
          <w:sz w:val="24"/>
          <w:szCs w:val="24"/>
        </w:rPr>
        <w:t xml:space="preserve">Finalmente, en cada </w:t>
      </w:r>
      <w:r w:rsidR="00AB7D4F" w:rsidRPr="00BC15AE">
        <w:rPr>
          <w:sz w:val="24"/>
          <w:szCs w:val="24"/>
        </w:rPr>
        <w:t>corte académico el docente realizó el canje de puntos con cada estudian</w:t>
      </w:r>
      <w:r w:rsidR="00223AAD" w:rsidRPr="00BC15AE">
        <w:rPr>
          <w:sz w:val="24"/>
          <w:szCs w:val="24"/>
        </w:rPr>
        <w:t>te, de esta manera</w:t>
      </w:r>
      <w:r w:rsidR="007A79A3" w:rsidRPr="00BC15AE">
        <w:rPr>
          <w:sz w:val="24"/>
          <w:szCs w:val="24"/>
        </w:rPr>
        <w:t xml:space="preserve"> </w:t>
      </w:r>
      <w:r w:rsidR="00F37583" w:rsidRPr="00BC15AE">
        <w:rPr>
          <w:sz w:val="24"/>
          <w:szCs w:val="24"/>
        </w:rPr>
        <w:t>el jugador (</w:t>
      </w:r>
      <w:r w:rsidR="00AB7D4F" w:rsidRPr="00BC15AE">
        <w:rPr>
          <w:sz w:val="24"/>
          <w:szCs w:val="24"/>
        </w:rPr>
        <w:t>estudiante</w:t>
      </w:r>
      <w:r w:rsidR="00F37583" w:rsidRPr="00BC15AE">
        <w:rPr>
          <w:sz w:val="24"/>
          <w:szCs w:val="24"/>
        </w:rPr>
        <w:t>)</w:t>
      </w:r>
      <w:r>
        <w:rPr>
          <w:sz w:val="24"/>
          <w:szCs w:val="24"/>
        </w:rPr>
        <w:t xml:space="preserve"> </w:t>
      </w:r>
      <w:r w:rsidR="003B1651" w:rsidRPr="00BC15AE">
        <w:rPr>
          <w:sz w:val="24"/>
          <w:szCs w:val="24"/>
        </w:rPr>
        <w:t>seleccionaba</w:t>
      </w:r>
      <w:r w:rsidR="006E2731" w:rsidRPr="00BC15AE">
        <w:rPr>
          <w:sz w:val="24"/>
          <w:szCs w:val="24"/>
        </w:rPr>
        <w:t xml:space="preserve"> el premio</w:t>
      </w:r>
      <w:r w:rsidR="00223AAD" w:rsidRPr="00BC15AE">
        <w:rPr>
          <w:sz w:val="24"/>
          <w:szCs w:val="24"/>
        </w:rPr>
        <w:t xml:space="preserve"> </w:t>
      </w:r>
      <w:r w:rsidR="006E2731" w:rsidRPr="00BC15AE">
        <w:rPr>
          <w:sz w:val="24"/>
          <w:szCs w:val="24"/>
        </w:rPr>
        <w:t xml:space="preserve">de </w:t>
      </w:r>
      <w:r w:rsidR="003B1651" w:rsidRPr="00BC15AE">
        <w:rPr>
          <w:sz w:val="24"/>
          <w:szCs w:val="24"/>
        </w:rPr>
        <w:t xml:space="preserve">su preferencia o no realizaba canje con lo voluntad de seguir acumulando puntos para el </w:t>
      </w:r>
      <w:r w:rsidR="00164569" w:rsidRPr="00BC15AE">
        <w:rPr>
          <w:sz w:val="24"/>
          <w:szCs w:val="24"/>
        </w:rPr>
        <w:t>siguiente</w:t>
      </w:r>
      <w:r w:rsidR="003B1651" w:rsidRPr="00BC15AE">
        <w:rPr>
          <w:sz w:val="24"/>
          <w:szCs w:val="24"/>
        </w:rPr>
        <w:t xml:space="preserve"> corte académico</w:t>
      </w:r>
      <w:r w:rsidR="00AB7D4F" w:rsidRPr="00BC15AE">
        <w:rPr>
          <w:sz w:val="24"/>
          <w:szCs w:val="24"/>
        </w:rPr>
        <w:t>.</w:t>
      </w:r>
    </w:p>
    <w:p w14:paraId="0F780BB8" w14:textId="77777777" w:rsidR="00673365" w:rsidRPr="00BC15AE" w:rsidRDefault="00673365" w:rsidP="002F26AA">
      <w:pPr>
        <w:pStyle w:val="Normal1"/>
        <w:spacing w:line="240" w:lineRule="auto"/>
        <w:jc w:val="both"/>
        <w:rPr>
          <w:b/>
          <w:sz w:val="24"/>
          <w:szCs w:val="24"/>
        </w:rPr>
      </w:pPr>
    </w:p>
    <w:p w14:paraId="7988402F" w14:textId="699F97C3" w:rsidR="00764D0D" w:rsidRPr="00BC15AE" w:rsidRDefault="001709E7" w:rsidP="002F26AA">
      <w:pPr>
        <w:pStyle w:val="Normal1"/>
        <w:spacing w:line="240" w:lineRule="auto"/>
        <w:jc w:val="both"/>
        <w:rPr>
          <w:b/>
          <w:sz w:val="24"/>
          <w:szCs w:val="24"/>
        </w:rPr>
      </w:pPr>
      <w:r w:rsidRPr="00BC15AE">
        <w:rPr>
          <w:b/>
          <w:sz w:val="24"/>
          <w:szCs w:val="24"/>
        </w:rPr>
        <w:t>4</w:t>
      </w:r>
      <w:r w:rsidR="00B11560" w:rsidRPr="00BC15AE">
        <w:rPr>
          <w:b/>
          <w:sz w:val="24"/>
          <w:szCs w:val="24"/>
        </w:rPr>
        <w:t xml:space="preserve">. </w:t>
      </w:r>
      <w:r w:rsidR="002B5EEF" w:rsidRPr="00BC15AE">
        <w:rPr>
          <w:b/>
          <w:sz w:val="24"/>
          <w:szCs w:val="24"/>
        </w:rPr>
        <w:t>RESULTADOS Y DISCUSIÓN</w:t>
      </w:r>
    </w:p>
    <w:p w14:paraId="2A8E01E9" w14:textId="77777777" w:rsidR="001709E7" w:rsidRPr="00BC15AE" w:rsidRDefault="001709E7" w:rsidP="002F26AA">
      <w:pPr>
        <w:pStyle w:val="Normal1"/>
        <w:spacing w:line="240" w:lineRule="auto"/>
        <w:jc w:val="both"/>
        <w:rPr>
          <w:b/>
          <w:sz w:val="24"/>
          <w:szCs w:val="24"/>
        </w:rPr>
      </w:pPr>
    </w:p>
    <w:p w14:paraId="525BFC97" w14:textId="06C705C6" w:rsidR="006A5E06" w:rsidRPr="00BC15AE" w:rsidRDefault="00AB7D4F" w:rsidP="002F26AA">
      <w:pPr>
        <w:widowControl w:val="0"/>
        <w:autoSpaceDE w:val="0"/>
        <w:autoSpaceDN w:val="0"/>
        <w:adjustRightInd w:val="0"/>
        <w:spacing w:after="240" w:line="240" w:lineRule="auto"/>
        <w:jc w:val="both"/>
        <w:rPr>
          <w:sz w:val="24"/>
          <w:szCs w:val="24"/>
        </w:rPr>
      </w:pPr>
      <w:r w:rsidRPr="00BC15AE">
        <w:rPr>
          <w:sz w:val="24"/>
          <w:szCs w:val="24"/>
        </w:rPr>
        <w:t>En lo referente a la utilidad de la estrategia para el desarroll</w:t>
      </w:r>
      <w:r w:rsidR="00E54190" w:rsidRPr="00BC15AE">
        <w:rPr>
          <w:sz w:val="24"/>
          <w:szCs w:val="24"/>
        </w:rPr>
        <w:t xml:space="preserve">o de contenidos temáticos en </w:t>
      </w:r>
      <w:r w:rsidRPr="00BC15AE">
        <w:rPr>
          <w:sz w:val="24"/>
          <w:szCs w:val="24"/>
        </w:rPr>
        <w:t>clase (</w:t>
      </w:r>
      <w:r w:rsidR="00B81E6C">
        <w:rPr>
          <w:sz w:val="24"/>
          <w:szCs w:val="24"/>
        </w:rPr>
        <w:t>F</w:t>
      </w:r>
      <w:r w:rsidRPr="00BC15AE">
        <w:rPr>
          <w:sz w:val="24"/>
          <w:szCs w:val="24"/>
        </w:rPr>
        <w:t>igura 2), el 96,2% de los estudiantes considera que si es útil mientras que el 3,9 considera que no. En relación a la valoración de la estrategia la aceptación de los estudiantes es alta</w:t>
      </w:r>
      <w:r w:rsidR="000F6F10" w:rsidRPr="00BC15AE">
        <w:rPr>
          <w:sz w:val="24"/>
          <w:szCs w:val="24"/>
        </w:rPr>
        <w:t>,</w:t>
      </w:r>
      <w:r w:rsidRPr="00BC15AE">
        <w:rPr>
          <w:sz w:val="24"/>
          <w:szCs w:val="24"/>
        </w:rPr>
        <w:t xml:space="preserve"> el 89% calificó positivamente co</w:t>
      </w:r>
      <w:r w:rsidR="006673D8" w:rsidRPr="00BC15AE">
        <w:rPr>
          <w:sz w:val="24"/>
          <w:szCs w:val="24"/>
        </w:rPr>
        <w:t xml:space="preserve">n </w:t>
      </w:r>
      <w:r w:rsidR="00D66F29" w:rsidRPr="00BC15AE">
        <w:rPr>
          <w:sz w:val="24"/>
          <w:szCs w:val="24"/>
        </w:rPr>
        <w:t xml:space="preserve">puntaje </w:t>
      </w:r>
      <w:r w:rsidR="006673D8" w:rsidRPr="00BC15AE">
        <w:rPr>
          <w:sz w:val="24"/>
          <w:szCs w:val="24"/>
        </w:rPr>
        <w:t>&gt;=3 y el 11% co</w:t>
      </w:r>
      <w:r w:rsidR="00B653E4" w:rsidRPr="00BC15AE">
        <w:rPr>
          <w:sz w:val="24"/>
          <w:szCs w:val="24"/>
        </w:rPr>
        <w:t>mo</w:t>
      </w:r>
      <w:r w:rsidR="006673D8" w:rsidRPr="00BC15AE">
        <w:rPr>
          <w:sz w:val="24"/>
          <w:szCs w:val="24"/>
        </w:rPr>
        <w:t xml:space="preserve"> baja</w:t>
      </w:r>
      <w:r w:rsidR="000F6F10" w:rsidRPr="00BC15AE">
        <w:rPr>
          <w:sz w:val="24"/>
          <w:szCs w:val="24"/>
        </w:rPr>
        <w:t xml:space="preserve"> </w:t>
      </w:r>
      <w:r w:rsidR="00D02A06">
        <w:rPr>
          <w:sz w:val="24"/>
          <w:szCs w:val="24"/>
        </w:rPr>
        <w:t xml:space="preserve">siendo las mujeres </w:t>
      </w:r>
      <w:r w:rsidR="00954C40">
        <w:rPr>
          <w:sz w:val="24"/>
          <w:szCs w:val="24"/>
        </w:rPr>
        <w:t xml:space="preserve">las de </w:t>
      </w:r>
      <w:r w:rsidR="00D02A06">
        <w:rPr>
          <w:sz w:val="24"/>
          <w:szCs w:val="24"/>
        </w:rPr>
        <w:t xml:space="preserve">mayor </w:t>
      </w:r>
      <w:r w:rsidR="00474199">
        <w:rPr>
          <w:sz w:val="24"/>
          <w:szCs w:val="24"/>
        </w:rPr>
        <w:t>aprobación</w:t>
      </w:r>
      <w:r w:rsidR="00D12D6F">
        <w:rPr>
          <w:sz w:val="24"/>
          <w:szCs w:val="24"/>
        </w:rPr>
        <w:t xml:space="preserve"> </w:t>
      </w:r>
      <w:r w:rsidR="000F6F10" w:rsidRPr="00BC15AE">
        <w:rPr>
          <w:sz w:val="24"/>
          <w:szCs w:val="24"/>
        </w:rPr>
        <w:t>(</w:t>
      </w:r>
      <w:r w:rsidR="00B81E6C">
        <w:rPr>
          <w:sz w:val="24"/>
          <w:szCs w:val="24"/>
        </w:rPr>
        <w:t>F</w:t>
      </w:r>
      <w:r w:rsidR="00D12D6F" w:rsidRPr="00BC15AE">
        <w:rPr>
          <w:sz w:val="24"/>
          <w:szCs w:val="24"/>
        </w:rPr>
        <w:t>igura</w:t>
      </w:r>
      <w:r w:rsidR="000F6F10" w:rsidRPr="00BC15AE">
        <w:rPr>
          <w:sz w:val="24"/>
          <w:szCs w:val="24"/>
        </w:rPr>
        <w:t xml:space="preserve"> 3)</w:t>
      </w:r>
      <w:r w:rsidRPr="00BC15AE">
        <w:rPr>
          <w:sz w:val="24"/>
          <w:szCs w:val="24"/>
        </w:rPr>
        <w:t xml:space="preserve">. En este sentido, al indagar </w:t>
      </w:r>
      <w:r w:rsidRPr="00BC15AE">
        <w:rPr>
          <w:sz w:val="24"/>
          <w:szCs w:val="24"/>
        </w:rPr>
        <w:lastRenderedPageBreak/>
        <w:t>en los estudiantes la motivación generada por la  estrategia para el desarrollo de</w:t>
      </w:r>
      <w:r w:rsidR="00B653E4" w:rsidRPr="00BC15AE">
        <w:rPr>
          <w:sz w:val="24"/>
          <w:szCs w:val="24"/>
        </w:rPr>
        <w:t xml:space="preserve"> los contenidos temáticos de </w:t>
      </w:r>
      <w:r w:rsidRPr="00BC15AE">
        <w:rPr>
          <w:sz w:val="24"/>
          <w:szCs w:val="24"/>
        </w:rPr>
        <w:t>clase, el</w:t>
      </w:r>
      <w:r w:rsidR="005F3DFA" w:rsidRPr="00BC15AE">
        <w:rPr>
          <w:sz w:val="24"/>
          <w:szCs w:val="24"/>
        </w:rPr>
        <w:t xml:space="preserve"> 88%</w:t>
      </w:r>
      <w:r w:rsidRPr="00BC15AE">
        <w:rPr>
          <w:sz w:val="24"/>
          <w:szCs w:val="24"/>
        </w:rPr>
        <w:t xml:space="preserve"> indi</w:t>
      </w:r>
      <w:r w:rsidR="005F3DFA" w:rsidRPr="00BC15AE">
        <w:rPr>
          <w:sz w:val="24"/>
          <w:szCs w:val="24"/>
        </w:rPr>
        <w:t>có que sí es motivante y el 12%</w:t>
      </w:r>
      <w:r w:rsidRPr="00BC15AE">
        <w:rPr>
          <w:sz w:val="24"/>
          <w:szCs w:val="24"/>
        </w:rPr>
        <w:t xml:space="preserve"> que no</w:t>
      </w:r>
      <w:r w:rsidR="00B81E6C">
        <w:rPr>
          <w:sz w:val="24"/>
          <w:szCs w:val="24"/>
        </w:rPr>
        <w:t xml:space="preserve"> (F</w:t>
      </w:r>
      <w:r w:rsidR="005F3DFA" w:rsidRPr="00BC15AE">
        <w:rPr>
          <w:sz w:val="24"/>
          <w:szCs w:val="24"/>
        </w:rPr>
        <w:t>igura 4)</w:t>
      </w:r>
      <w:r w:rsidR="005B6E8C" w:rsidRPr="00BC15AE">
        <w:rPr>
          <w:sz w:val="24"/>
          <w:szCs w:val="24"/>
        </w:rPr>
        <w:t>.</w:t>
      </w:r>
      <w:r w:rsidR="009E0A88" w:rsidRPr="00BC15AE">
        <w:rPr>
          <w:sz w:val="24"/>
          <w:szCs w:val="24"/>
        </w:rPr>
        <w:t xml:space="preserve"> De acuerdo con </w:t>
      </w:r>
      <w:r w:rsidR="00633672" w:rsidRPr="00BC15AE">
        <w:rPr>
          <w:sz w:val="24"/>
          <w:szCs w:val="24"/>
        </w:rPr>
        <w:t xml:space="preserve">estos </w:t>
      </w:r>
      <w:r w:rsidR="009E0A88" w:rsidRPr="00BC15AE">
        <w:rPr>
          <w:sz w:val="24"/>
          <w:szCs w:val="24"/>
        </w:rPr>
        <w:t xml:space="preserve">resultados, se confirma que este tipo de estrategias propicia un entorno favorable para </w:t>
      </w:r>
      <w:r w:rsidR="005B6E8C" w:rsidRPr="00BC15AE">
        <w:rPr>
          <w:sz w:val="24"/>
          <w:szCs w:val="24"/>
        </w:rPr>
        <w:t xml:space="preserve">motivar </w:t>
      </w:r>
      <w:r w:rsidR="00633672" w:rsidRPr="00BC15AE">
        <w:rPr>
          <w:sz w:val="24"/>
          <w:szCs w:val="24"/>
        </w:rPr>
        <w:t>el aprendizaje de</w:t>
      </w:r>
      <w:r w:rsidR="005B6E8C" w:rsidRPr="00BC15AE">
        <w:rPr>
          <w:sz w:val="24"/>
          <w:szCs w:val="24"/>
        </w:rPr>
        <w:t xml:space="preserve"> los estudiantes</w:t>
      </w:r>
      <w:r w:rsidR="00633672" w:rsidRPr="00BC15AE">
        <w:rPr>
          <w:sz w:val="24"/>
          <w:szCs w:val="24"/>
        </w:rPr>
        <w:t xml:space="preserve"> en el aula</w:t>
      </w:r>
      <w:r w:rsidR="005B6E8C" w:rsidRPr="00BC15AE">
        <w:rPr>
          <w:sz w:val="24"/>
          <w:szCs w:val="24"/>
        </w:rPr>
        <w:t xml:space="preserve"> </w:t>
      </w:r>
      <w:r w:rsidR="005B6E8C" w:rsidRPr="00BC15AE">
        <w:rPr>
          <w:sz w:val="24"/>
          <w:szCs w:val="24"/>
        </w:rPr>
        <w:fldChar w:fldCharType="begin"/>
      </w:r>
      <w:r w:rsidR="007053A3" w:rsidRPr="00BC15AE">
        <w:rPr>
          <w:sz w:val="24"/>
          <w:szCs w:val="24"/>
        </w:rPr>
        <w:instrText xml:space="preserve"> ADDIN ZOTERO_ITEM CSL_CITATION {"citationID":"BDiEkNBZ","properties":{"formattedCitation":"{\\rtf (Mart\\uc0\\u237{}nez &amp; P\\uc0\\u233{}rez, 2015)}","plainCitation":"(Martínez &amp; Pérez, 2015)","dontUpdate":true},"citationItems":[{"id":2223,"uris":["http://zotero.org/users/2983295/items/B6K9C9CS"],"uri":["http://zotero.org/users/2983295/items/B6K9C9CS"],"itemData":{"id":2223,"type":"article-journal","title":"Gamificación: Estrategia para optimizar el proceso de aprendizaje y la adquisición de competencias en contextos universitarios","container-title":"Digital Education Review","page":"13-31","volume":"0","issue":"27","source":"revistes.ub.edu","abstract":"La práctica sobre Diseño de Proyectos Socio-educativos (Grado de Pedagogía) adoptó como estrategia formativa un juego de simulación social, donde los estudiantes (N=161) debían elaborar colaborativamente un plan de intervención para promover el desarrollo sostenible en un contexto rural. Distribuidos aleatoriamente en tres grupos, con variantes relativas a las herramientas digitales utilizadas para colaborar: 1)  blogs , 2)  wikis , ó 3) redes sociales, y tras su realización, se les solicitó que identificaran -mediante un cuestionario- las competencias genéricas que consideraron haber adquirido y/o consolidado con el proceso de gamificación. El análisis comparativo entre los distintos grupos y el contraste de hipótesis correspondiente evidenció diferencias significativas. Los que utilizaron las wikis y redes sociales percibieron un incremento en su competencia para la  comunicación escrita y sus habilidades para recoger, organizar y gestionar información  con la simulación propuesta. Igualmente, los que carecían de experiencia para elaborar proyectos colaborativos con el uso de TIC vieron mejorada su competencia digital. Además, se constató que la utilización de mecánicas de juego al servicio del aprendizaje no sólo incrementó su motivación y nivel de satisfacción con la realización del proyecto solicitado, sino que potenció la adquisición y desarrollo de competencias genéricas claves.","ISSN":"2013-9144","shortTitle":"Gamificación","language":"es","author":[{"family":"Villalustre","given":"L."},{"family":"Del Moral","given":"M."}],"issued":{"date-parts":[["2015",6,15]]}}}],"schema":"https://github.com/citation-style-language/schema/raw/master/csl-citation.json"} </w:instrText>
      </w:r>
      <w:r w:rsidR="005B6E8C" w:rsidRPr="00BC15AE">
        <w:rPr>
          <w:sz w:val="24"/>
          <w:szCs w:val="24"/>
        </w:rPr>
        <w:fldChar w:fldCharType="separate"/>
      </w:r>
      <w:r w:rsidR="005B6E8C" w:rsidRPr="00BC15AE">
        <w:rPr>
          <w:sz w:val="24"/>
          <w:szCs w:val="24"/>
        </w:rPr>
        <w:t>(Martínez y Pérez, 2015;</w:t>
      </w:r>
      <w:r w:rsidR="005B6E8C" w:rsidRPr="00BC15AE">
        <w:rPr>
          <w:sz w:val="24"/>
          <w:szCs w:val="24"/>
        </w:rPr>
        <w:fldChar w:fldCharType="end"/>
      </w:r>
      <w:r w:rsidR="005B6E8C" w:rsidRPr="00BC15AE">
        <w:rPr>
          <w:sz w:val="24"/>
          <w:szCs w:val="24"/>
        </w:rPr>
        <w:t xml:space="preserve"> </w:t>
      </w:r>
      <w:r w:rsidR="005B6E8C" w:rsidRPr="00BC15AE">
        <w:rPr>
          <w:sz w:val="24"/>
          <w:szCs w:val="24"/>
        </w:rPr>
        <w:fldChar w:fldCharType="begin"/>
      </w:r>
      <w:r w:rsidR="00E66E8A" w:rsidRPr="00BC15AE">
        <w:rPr>
          <w:sz w:val="24"/>
          <w:szCs w:val="24"/>
        </w:rPr>
        <w:instrText xml:space="preserve"> ADDIN ZOTERO_ITEM CSL_CITATION {"citationID":"9m1Co6CF","properties":{"formattedCitation":"(Dicheva, 2015)","plainCitation":"(Dicheva, 2015)","dontUpdate":true},"citationItems":[{"id":2215,"uris":["http://zotero.org/users/2983295/items/JKZ2HJVQ"],"uri":["http://zotero.org/users/2983295/items/JKZ2HJVQ"],"itemData":{"id":2215,"type":"article-journal","title":"Gamification in Education: A Systematic Mapping Study","container-title":"Educational Technology &amp; Society","page":"75-88","volume":"18","issue":"3","source":"ERIC","abstract":"While gamification is gaining ground in business, marketing, corporate management, and wellness initiatives, its application in education is still an emerging trend. This article presents a study of the published empirical research on the application of gamification to education. The study is limited to papers that discuss explicitly the effects of using game elements in specific educational contexts. It employs a systematic mapping design. Accordingly, a categorical structure for classifying the research results is proposed based on the extracted topics discussed in the reviewed papers. The categories include gamification design principles, game mechanics, context of applying gamification (type of application, educational level, and academic subject), implementation, and evaluation. By mapping the published works to the classification criteria and analyzing them, the study highlights the directions of the currently conducted empirical research on applying gamification to education. It also indicates some major obstacles and needs, such as the need for proper technological support, for controlled studies demonstrating reliable positive or negative results of using specific game elements in particular educational contexts, etc. Although most of the reviewed papers report promising results, more substantial empirical research is needed to determine whether both extrinsic and intrinsic motivation of the learners can be influenced by gamification.","ISSN":"1436-4522","shortTitle":"Gamification in Education","language":"en","author":[{"family":"Dicheva","given":"D."}],"issued":{"date-parts":[["2015"]]}}}],"schema":"https://github.com/citation-style-language/schema/raw/master/csl-citation.json"} </w:instrText>
      </w:r>
      <w:r w:rsidR="005B6E8C" w:rsidRPr="00BC15AE">
        <w:rPr>
          <w:sz w:val="24"/>
          <w:szCs w:val="24"/>
        </w:rPr>
        <w:fldChar w:fldCharType="separate"/>
      </w:r>
      <w:r w:rsidR="005B6E8C" w:rsidRPr="00BC15AE">
        <w:rPr>
          <w:sz w:val="24"/>
          <w:szCs w:val="24"/>
        </w:rPr>
        <w:t>Dicheva, 2015)</w:t>
      </w:r>
      <w:r w:rsidR="005B6E8C" w:rsidRPr="00BC15AE">
        <w:rPr>
          <w:sz w:val="24"/>
          <w:szCs w:val="24"/>
        </w:rPr>
        <w:fldChar w:fldCharType="end"/>
      </w:r>
      <w:r w:rsidR="004009F9" w:rsidRPr="00BC15AE">
        <w:rPr>
          <w:sz w:val="24"/>
          <w:szCs w:val="24"/>
        </w:rPr>
        <w:t>.</w:t>
      </w:r>
      <w:r w:rsidR="006B38AB" w:rsidRPr="00BC15AE">
        <w:rPr>
          <w:sz w:val="24"/>
          <w:szCs w:val="24"/>
        </w:rPr>
        <w:t xml:space="preserve"> </w:t>
      </w:r>
    </w:p>
    <w:p w14:paraId="6A4742B9" w14:textId="73D58C30" w:rsidR="002367E9" w:rsidRPr="00BC15AE" w:rsidRDefault="00D01B24" w:rsidP="002F26AA">
      <w:pPr>
        <w:pStyle w:val="Normal1"/>
        <w:spacing w:line="240" w:lineRule="auto"/>
        <w:rPr>
          <w:sz w:val="24"/>
          <w:szCs w:val="24"/>
        </w:rPr>
      </w:pPr>
      <w:r w:rsidRPr="00BC15AE">
        <w:rPr>
          <w:noProof/>
          <w:sz w:val="24"/>
          <w:szCs w:val="24"/>
          <w:lang w:eastAsia="es-CO"/>
        </w:rPr>
        <w:drawing>
          <wp:anchor distT="0" distB="0" distL="114300" distR="114300" simplePos="0" relativeHeight="251660288" behindDoc="0" locked="0" layoutInCell="1" allowOverlap="1" wp14:anchorId="0C1A04EA" wp14:editId="2DC49210">
            <wp:simplePos x="0" y="0"/>
            <wp:positionH relativeFrom="column">
              <wp:posOffset>671195</wp:posOffset>
            </wp:positionH>
            <wp:positionV relativeFrom="paragraph">
              <wp:posOffset>15875</wp:posOffset>
            </wp:positionV>
            <wp:extent cx="4181475" cy="2609850"/>
            <wp:effectExtent l="0" t="0" r="9525" b="0"/>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06C7883" w14:textId="1540D91B" w:rsidR="001F0ADB" w:rsidRPr="00BC15AE" w:rsidRDefault="001F0ADB" w:rsidP="002F26AA">
      <w:pPr>
        <w:pStyle w:val="Normal1"/>
        <w:spacing w:line="240" w:lineRule="auto"/>
        <w:rPr>
          <w:sz w:val="24"/>
          <w:szCs w:val="24"/>
        </w:rPr>
      </w:pPr>
    </w:p>
    <w:p w14:paraId="0C583932" w14:textId="77777777" w:rsidR="001F0ADB" w:rsidRPr="00BC15AE" w:rsidRDefault="001F0ADB" w:rsidP="002F26AA">
      <w:pPr>
        <w:pStyle w:val="Normal1"/>
        <w:spacing w:line="240" w:lineRule="auto"/>
        <w:rPr>
          <w:sz w:val="24"/>
          <w:szCs w:val="24"/>
        </w:rPr>
      </w:pPr>
    </w:p>
    <w:p w14:paraId="0290B127" w14:textId="34EE9151" w:rsidR="001709E7" w:rsidRPr="00BC15AE" w:rsidRDefault="001709E7" w:rsidP="002F26AA">
      <w:pPr>
        <w:pStyle w:val="Normal1"/>
        <w:spacing w:line="240" w:lineRule="auto"/>
        <w:rPr>
          <w:sz w:val="24"/>
          <w:szCs w:val="24"/>
        </w:rPr>
      </w:pPr>
    </w:p>
    <w:p w14:paraId="618D3E0A" w14:textId="0143E238" w:rsidR="004009F9" w:rsidRPr="00BC15AE" w:rsidRDefault="004009F9" w:rsidP="002F26AA">
      <w:pPr>
        <w:pStyle w:val="Normal1"/>
        <w:spacing w:line="240" w:lineRule="auto"/>
        <w:rPr>
          <w:sz w:val="24"/>
          <w:szCs w:val="24"/>
        </w:rPr>
      </w:pPr>
    </w:p>
    <w:p w14:paraId="0291E0C0" w14:textId="77777777" w:rsidR="004009F9" w:rsidRDefault="004009F9" w:rsidP="002F26AA">
      <w:pPr>
        <w:pStyle w:val="Normal1"/>
        <w:spacing w:line="240" w:lineRule="auto"/>
        <w:rPr>
          <w:sz w:val="24"/>
          <w:szCs w:val="24"/>
        </w:rPr>
      </w:pPr>
    </w:p>
    <w:p w14:paraId="49121B19" w14:textId="77777777" w:rsidR="00E705EF" w:rsidRDefault="00E705EF" w:rsidP="002F26AA">
      <w:pPr>
        <w:pStyle w:val="Normal1"/>
        <w:spacing w:line="240" w:lineRule="auto"/>
        <w:rPr>
          <w:sz w:val="24"/>
          <w:szCs w:val="24"/>
        </w:rPr>
      </w:pPr>
    </w:p>
    <w:p w14:paraId="56A66CDE" w14:textId="77777777" w:rsidR="00E705EF" w:rsidRDefault="00E705EF" w:rsidP="002F26AA">
      <w:pPr>
        <w:pStyle w:val="Normal1"/>
        <w:spacing w:line="240" w:lineRule="auto"/>
        <w:rPr>
          <w:sz w:val="24"/>
          <w:szCs w:val="24"/>
        </w:rPr>
      </w:pPr>
    </w:p>
    <w:p w14:paraId="49AB51DF" w14:textId="77777777" w:rsidR="00E705EF" w:rsidRPr="00BC15AE" w:rsidRDefault="00E705EF" w:rsidP="002F26AA">
      <w:pPr>
        <w:pStyle w:val="Normal1"/>
        <w:spacing w:line="240" w:lineRule="auto"/>
        <w:rPr>
          <w:sz w:val="24"/>
          <w:szCs w:val="24"/>
        </w:rPr>
      </w:pPr>
    </w:p>
    <w:p w14:paraId="36F40D06" w14:textId="77777777" w:rsidR="00BF3436" w:rsidRPr="00BC15AE" w:rsidRDefault="00BF3436" w:rsidP="002F26AA">
      <w:pPr>
        <w:pStyle w:val="Normal1"/>
        <w:spacing w:line="240" w:lineRule="auto"/>
        <w:rPr>
          <w:sz w:val="24"/>
          <w:szCs w:val="24"/>
        </w:rPr>
      </w:pPr>
    </w:p>
    <w:p w14:paraId="4BA45DE5" w14:textId="6C84651B" w:rsidR="00BF3436" w:rsidRDefault="00BF3436" w:rsidP="002F26AA">
      <w:pPr>
        <w:pStyle w:val="Normal1"/>
        <w:spacing w:line="240" w:lineRule="auto"/>
        <w:rPr>
          <w:sz w:val="24"/>
          <w:szCs w:val="24"/>
        </w:rPr>
      </w:pPr>
    </w:p>
    <w:p w14:paraId="145ADBE5" w14:textId="77777777" w:rsidR="00B81E6C" w:rsidRDefault="00B81E6C" w:rsidP="002F26AA">
      <w:pPr>
        <w:pStyle w:val="Normal1"/>
        <w:spacing w:line="240" w:lineRule="auto"/>
        <w:rPr>
          <w:sz w:val="24"/>
          <w:szCs w:val="24"/>
        </w:rPr>
      </w:pPr>
    </w:p>
    <w:p w14:paraId="7CB2A50C" w14:textId="77777777" w:rsidR="00B81E6C" w:rsidRDefault="00B81E6C" w:rsidP="002F26AA">
      <w:pPr>
        <w:pStyle w:val="Normal1"/>
        <w:spacing w:line="240" w:lineRule="auto"/>
        <w:rPr>
          <w:sz w:val="24"/>
          <w:szCs w:val="24"/>
        </w:rPr>
      </w:pPr>
    </w:p>
    <w:p w14:paraId="69242C34" w14:textId="77777777" w:rsidR="00B81E6C" w:rsidRDefault="00B81E6C" w:rsidP="002F26AA">
      <w:pPr>
        <w:pStyle w:val="Normal1"/>
        <w:spacing w:line="240" w:lineRule="auto"/>
        <w:rPr>
          <w:sz w:val="24"/>
          <w:szCs w:val="24"/>
        </w:rPr>
      </w:pPr>
    </w:p>
    <w:p w14:paraId="6C72BAC9" w14:textId="77777777" w:rsidR="00B81E6C" w:rsidRPr="00BC15AE" w:rsidRDefault="00B81E6C" w:rsidP="002F26AA">
      <w:pPr>
        <w:pStyle w:val="Normal1"/>
        <w:spacing w:line="240" w:lineRule="auto"/>
        <w:rPr>
          <w:sz w:val="24"/>
          <w:szCs w:val="24"/>
        </w:rPr>
      </w:pPr>
    </w:p>
    <w:p w14:paraId="2DE4114A" w14:textId="1BF2C42A" w:rsidR="009F288E" w:rsidRPr="00BC15AE" w:rsidRDefault="009F288E" w:rsidP="002F26AA">
      <w:pPr>
        <w:pStyle w:val="Normal1"/>
        <w:spacing w:line="240" w:lineRule="auto"/>
        <w:rPr>
          <w:sz w:val="24"/>
          <w:szCs w:val="24"/>
        </w:rPr>
      </w:pPr>
    </w:p>
    <w:p w14:paraId="5FBB6781" w14:textId="0CC6214F" w:rsidR="0040269C" w:rsidRPr="00BC15AE" w:rsidRDefault="00E50708" w:rsidP="002F26AA">
      <w:pPr>
        <w:pStyle w:val="Normal1"/>
        <w:spacing w:line="240" w:lineRule="auto"/>
        <w:jc w:val="center"/>
        <w:rPr>
          <w:sz w:val="24"/>
          <w:szCs w:val="24"/>
        </w:rPr>
      </w:pPr>
      <w:r w:rsidRPr="00BC15AE">
        <w:rPr>
          <w:sz w:val="24"/>
          <w:szCs w:val="24"/>
        </w:rPr>
        <w:t>Fig</w:t>
      </w:r>
      <w:r w:rsidR="00EC7363" w:rsidRPr="00BC15AE">
        <w:rPr>
          <w:sz w:val="24"/>
          <w:szCs w:val="24"/>
        </w:rPr>
        <w:t xml:space="preserve">ura </w:t>
      </w:r>
      <w:r w:rsidR="00825C21" w:rsidRPr="00BC15AE">
        <w:rPr>
          <w:sz w:val="24"/>
          <w:szCs w:val="24"/>
        </w:rPr>
        <w:t>2</w:t>
      </w:r>
      <w:r w:rsidR="00EC7363" w:rsidRPr="00BC15AE">
        <w:rPr>
          <w:sz w:val="24"/>
          <w:szCs w:val="24"/>
        </w:rPr>
        <w:t xml:space="preserve">. </w:t>
      </w:r>
      <w:r w:rsidR="00AB7D4F" w:rsidRPr="00BC15AE">
        <w:rPr>
          <w:sz w:val="24"/>
          <w:szCs w:val="24"/>
        </w:rPr>
        <w:t>Utilidad de la estrategia de gamificación para el desarrollo de contenidos temáticos en la clase por los estudiantes</w:t>
      </w:r>
      <w:r w:rsidR="0072219A">
        <w:rPr>
          <w:sz w:val="24"/>
          <w:szCs w:val="24"/>
        </w:rPr>
        <w:t>.</w:t>
      </w:r>
    </w:p>
    <w:p w14:paraId="41A24448" w14:textId="77777777" w:rsidR="00D12D6F" w:rsidRDefault="00D12D6F" w:rsidP="00D12D6F">
      <w:pPr>
        <w:pStyle w:val="Normal1"/>
        <w:spacing w:line="240" w:lineRule="auto"/>
        <w:jc w:val="center"/>
        <w:rPr>
          <w:sz w:val="24"/>
          <w:szCs w:val="24"/>
        </w:rPr>
      </w:pPr>
    </w:p>
    <w:p w14:paraId="44A5F2C1" w14:textId="5794C5CB" w:rsidR="00D12D6F" w:rsidRDefault="00C850F0" w:rsidP="002F26AA">
      <w:pPr>
        <w:pStyle w:val="Normal1"/>
        <w:spacing w:line="240" w:lineRule="auto"/>
        <w:jc w:val="center"/>
        <w:rPr>
          <w:sz w:val="24"/>
          <w:szCs w:val="24"/>
        </w:rPr>
      </w:pPr>
      <w:r>
        <w:rPr>
          <w:noProof/>
          <w:sz w:val="24"/>
          <w:szCs w:val="24"/>
          <w:lang w:eastAsia="es-CO"/>
        </w:rPr>
        <w:drawing>
          <wp:inline distT="0" distB="0" distL="0" distR="0" wp14:anchorId="628017B8" wp14:editId="2B7A48D2">
            <wp:extent cx="5102327" cy="3067050"/>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3844" cy="3073973"/>
                    </a:xfrm>
                    <a:prstGeom prst="rect">
                      <a:avLst/>
                    </a:prstGeom>
                    <a:noFill/>
                  </pic:spPr>
                </pic:pic>
              </a:graphicData>
            </a:graphic>
          </wp:inline>
        </w:drawing>
      </w:r>
    </w:p>
    <w:p w14:paraId="729A11BA" w14:textId="77777777" w:rsidR="00D12D6F" w:rsidRDefault="00D12D6F" w:rsidP="002F26AA">
      <w:pPr>
        <w:pStyle w:val="Normal1"/>
        <w:spacing w:line="240" w:lineRule="auto"/>
        <w:jc w:val="center"/>
        <w:rPr>
          <w:sz w:val="24"/>
          <w:szCs w:val="24"/>
        </w:rPr>
      </w:pPr>
    </w:p>
    <w:p w14:paraId="337E9C1A" w14:textId="0E8DDF6A" w:rsidR="0040269C" w:rsidRDefault="00AB7D4F" w:rsidP="002F26AA">
      <w:pPr>
        <w:pStyle w:val="Normal1"/>
        <w:spacing w:line="240" w:lineRule="auto"/>
        <w:jc w:val="center"/>
        <w:rPr>
          <w:sz w:val="24"/>
          <w:szCs w:val="24"/>
        </w:rPr>
      </w:pPr>
      <w:r w:rsidRPr="00BC15AE">
        <w:rPr>
          <w:sz w:val="24"/>
          <w:szCs w:val="24"/>
        </w:rPr>
        <w:t>Fig</w:t>
      </w:r>
      <w:r w:rsidR="008E1D93" w:rsidRPr="00BC15AE">
        <w:rPr>
          <w:sz w:val="24"/>
          <w:szCs w:val="24"/>
        </w:rPr>
        <w:t>ura 3.</w:t>
      </w:r>
      <w:r w:rsidR="00825C21" w:rsidRPr="00BC15AE">
        <w:rPr>
          <w:sz w:val="24"/>
          <w:szCs w:val="24"/>
        </w:rPr>
        <w:t xml:space="preserve"> </w:t>
      </w:r>
      <w:r w:rsidRPr="00BC15AE">
        <w:rPr>
          <w:sz w:val="24"/>
          <w:szCs w:val="24"/>
        </w:rPr>
        <w:t>Distribución de frecuencias sobre la valoración  de la utilidad de la estrategia de gamificación por parte de los estudiantes</w:t>
      </w:r>
    </w:p>
    <w:p w14:paraId="7EF04EEA" w14:textId="77777777" w:rsidR="00990C1A" w:rsidRPr="00BC15AE" w:rsidRDefault="00990C1A" w:rsidP="002F26AA">
      <w:pPr>
        <w:pStyle w:val="Normal1"/>
        <w:spacing w:line="240" w:lineRule="auto"/>
        <w:jc w:val="center"/>
        <w:rPr>
          <w:sz w:val="24"/>
          <w:szCs w:val="24"/>
        </w:rPr>
      </w:pPr>
    </w:p>
    <w:p w14:paraId="7B876EC5" w14:textId="73C09B3B" w:rsidR="00B00C38" w:rsidRPr="00BC15AE" w:rsidRDefault="009F3817" w:rsidP="002F26AA">
      <w:pPr>
        <w:pStyle w:val="Normal1"/>
        <w:spacing w:line="240" w:lineRule="auto"/>
        <w:jc w:val="both"/>
        <w:rPr>
          <w:sz w:val="24"/>
          <w:szCs w:val="24"/>
        </w:rPr>
      </w:pPr>
      <w:r w:rsidRPr="00BC15AE">
        <w:rPr>
          <w:noProof/>
          <w:sz w:val="24"/>
          <w:szCs w:val="24"/>
          <w:lang w:eastAsia="es-CO"/>
        </w:rPr>
        <w:lastRenderedPageBreak/>
        <w:drawing>
          <wp:anchor distT="0" distB="0" distL="114300" distR="114300" simplePos="0" relativeHeight="251656192" behindDoc="0" locked="0" layoutInCell="1" allowOverlap="1" wp14:anchorId="6F1807EC" wp14:editId="23D43CE0">
            <wp:simplePos x="0" y="0"/>
            <wp:positionH relativeFrom="column">
              <wp:posOffset>1156970</wp:posOffset>
            </wp:positionH>
            <wp:positionV relativeFrom="paragraph">
              <wp:posOffset>52070</wp:posOffset>
            </wp:positionV>
            <wp:extent cx="3076575" cy="1638300"/>
            <wp:effectExtent l="0" t="0" r="9525" b="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15B1825E" w14:textId="74CE40FD" w:rsidR="00B00C38" w:rsidRPr="00BC15AE" w:rsidRDefault="00B00C38" w:rsidP="002F26AA">
      <w:pPr>
        <w:pStyle w:val="Normal1"/>
        <w:spacing w:line="240" w:lineRule="auto"/>
        <w:jc w:val="both"/>
        <w:rPr>
          <w:sz w:val="24"/>
          <w:szCs w:val="24"/>
        </w:rPr>
      </w:pPr>
    </w:p>
    <w:p w14:paraId="180C49CF" w14:textId="77777777" w:rsidR="00F63F82" w:rsidRPr="00BC15AE" w:rsidRDefault="00F63F82" w:rsidP="002F26AA">
      <w:pPr>
        <w:pStyle w:val="Normal1"/>
        <w:spacing w:line="240" w:lineRule="auto"/>
        <w:jc w:val="both"/>
        <w:rPr>
          <w:sz w:val="24"/>
          <w:szCs w:val="24"/>
        </w:rPr>
      </w:pPr>
    </w:p>
    <w:p w14:paraId="55E2FAEE" w14:textId="77777777" w:rsidR="00B00C38" w:rsidRPr="00BC15AE" w:rsidRDefault="00B00C38" w:rsidP="002F26AA">
      <w:pPr>
        <w:pStyle w:val="Normal1"/>
        <w:spacing w:line="240" w:lineRule="auto"/>
        <w:jc w:val="both"/>
        <w:rPr>
          <w:sz w:val="24"/>
          <w:szCs w:val="24"/>
        </w:rPr>
      </w:pPr>
    </w:p>
    <w:p w14:paraId="7FC171CC" w14:textId="77777777" w:rsidR="00B00C38" w:rsidRPr="00BC15AE" w:rsidRDefault="00B00C38" w:rsidP="002F26AA">
      <w:pPr>
        <w:pStyle w:val="Normal1"/>
        <w:spacing w:line="240" w:lineRule="auto"/>
        <w:jc w:val="both"/>
        <w:rPr>
          <w:sz w:val="24"/>
          <w:szCs w:val="24"/>
        </w:rPr>
      </w:pPr>
    </w:p>
    <w:p w14:paraId="23E5325D" w14:textId="77777777" w:rsidR="00170239" w:rsidRPr="00BC15AE" w:rsidRDefault="00170239" w:rsidP="002F26AA">
      <w:pPr>
        <w:pStyle w:val="Normal1"/>
        <w:spacing w:line="240" w:lineRule="auto"/>
        <w:jc w:val="both"/>
        <w:rPr>
          <w:sz w:val="24"/>
          <w:szCs w:val="24"/>
        </w:rPr>
      </w:pPr>
    </w:p>
    <w:p w14:paraId="770B59F1" w14:textId="77777777" w:rsidR="004009F9" w:rsidRPr="00BC15AE" w:rsidRDefault="004009F9" w:rsidP="002F26AA">
      <w:pPr>
        <w:pStyle w:val="Normal1"/>
        <w:spacing w:line="240" w:lineRule="auto"/>
        <w:jc w:val="both"/>
        <w:rPr>
          <w:sz w:val="24"/>
          <w:szCs w:val="24"/>
        </w:rPr>
      </w:pPr>
    </w:p>
    <w:p w14:paraId="09866532" w14:textId="77777777" w:rsidR="004009F9" w:rsidRPr="00BC15AE" w:rsidRDefault="004009F9" w:rsidP="002F26AA">
      <w:pPr>
        <w:pStyle w:val="Normal1"/>
        <w:spacing w:line="240" w:lineRule="auto"/>
        <w:jc w:val="both"/>
        <w:rPr>
          <w:sz w:val="24"/>
          <w:szCs w:val="24"/>
        </w:rPr>
      </w:pPr>
    </w:p>
    <w:p w14:paraId="03E4DF59" w14:textId="77777777" w:rsidR="004009F9" w:rsidRPr="00BC15AE" w:rsidRDefault="004009F9" w:rsidP="002F26AA">
      <w:pPr>
        <w:pStyle w:val="Normal1"/>
        <w:spacing w:line="240" w:lineRule="auto"/>
        <w:jc w:val="both"/>
        <w:rPr>
          <w:sz w:val="24"/>
          <w:szCs w:val="24"/>
        </w:rPr>
      </w:pPr>
    </w:p>
    <w:p w14:paraId="7E5904F0" w14:textId="77777777" w:rsidR="004009F9" w:rsidRPr="00BC15AE" w:rsidRDefault="004009F9" w:rsidP="002F26AA">
      <w:pPr>
        <w:pStyle w:val="Normal1"/>
        <w:spacing w:line="240" w:lineRule="auto"/>
        <w:jc w:val="both"/>
        <w:rPr>
          <w:sz w:val="24"/>
          <w:szCs w:val="24"/>
        </w:rPr>
      </w:pPr>
    </w:p>
    <w:p w14:paraId="2604D3DF" w14:textId="19CDF1E8" w:rsidR="004A0572" w:rsidRDefault="00825C21" w:rsidP="002F26AA">
      <w:pPr>
        <w:pStyle w:val="Normal1"/>
        <w:spacing w:line="240" w:lineRule="auto"/>
        <w:jc w:val="center"/>
        <w:rPr>
          <w:sz w:val="24"/>
          <w:szCs w:val="24"/>
        </w:rPr>
      </w:pPr>
      <w:r w:rsidRPr="00BC15AE">
        <w:rPr>
          <w:sz w:val="24"/>
          <w:szCs w:val="24"/>
        </w:rPr>
        <w:t>Fig</w:t>
      </w:r>
      <w:r w:rsidR="008E1D93" w:rsidRPr="00BC15AE">
        <w:rPr>
          <w:sz w:val="24"/>
          <w:szCs w:val="24"/>
        </w:rPr>
        <w:t>ura 4.</w:t>
      </w:r>
      <w:r w:rsidRPr="00BC15AE">
        <w:rPr>
          <w:sz w:val="24"/>
          <w:szCs w:val="24"/>
        </w:rPr>
        <w:t xml:space="preserve"> </w:t>
      </w:r>
      <w:r w:rsidR="00B62D20" w:rsidRPr="00BC15AE">
        <w:rPr>
          <w:sz w:val="24"/>
          <w:szCs w:val="24"/>
        </w:rPr>
        <w:t xml:space="preserve">Motivación </w:t>
      </w:r>
      <w:r w:rsidR="005F3DFA" w:rsidRPr="00BC15AE">
        <w:rPr>
          <w:sz w:val="24"/>
          <w:szCs w:val="24"/>
        </w:rPr>
        <w:t>de la estrategia de gamificación para el desarrollo de contenidos temáticos en la clase por los estudiantes</w:t>
      </w:r>
      <w:r w:rsidR="0072219A">
        <w:rPr>
          <w:sz w:val="24"/>
          <w:szCs w:val="24"/>
        </w:rPr>
        <w:t>.</w:t>
      </w:r>
    </w:p>
    <w:p w14:paraId="3F7BCD9A" w14:textId="77777777" w:rsidR="00B81E6C" w:rsidRPr="00BC15AE" w:rsidRDefault="00B81E6C" w:rsidP="002F26AA">
      <w:pPr>
        <w:pStyle w:val="Normal1"/>
        <w:spacing w:line="240" w:lineRule="auto"/>
        <w:jc w:val="center"/>
        <w:rPr>
          <w:sz w:val="24"/>
          <w:szCs w:val="24"/>
        </w:rPr>
      </w:pPr>
    </w:p>
    <w:p w14:paraId="17B81746" w14:textId="7DD12EBE" w:rsidR="006165FB" w:rsidRDefault="00AB7D4F" w:rsidP="002F26AA">
      <w:pPr>
        <w:spacing w:line="240" w:lineRule="auto"/>
        <w:jc w:val="both"/>
        <w:rPr>
          <w:sz w:val="24"/>
          <w:szCs w:val="24"/>
        </w:rPr>
      </w:pPr>
      <w:r w:rsidRPr="00BC15AE">
        <w:rPr>
          <w:sz w:val="24"/>
          <w:szCs w:val="24"/>
        </w:rPr>
        <w:t xml:space="preserve">Otro de los aspectos que los estudiantes </w:t>
      </w:r>
      <w:r w:rsidR="00F90230" w:rsidRPr="00BC15AE">
        <w:rPr>
          <w:sz w:val="24"/>
          <w:szCs w:val="24"/>
        </w:rPr>
        <w:t>evaluaron</w:t>
      </w:r>
      <w:r w:rsidR="0095262B" w:rsidRPr="00BC15AE">
        <w:rPr>
          <w:sz w:val="24"/>
          <w:szCs w:val="24"/>
        </w:rPr>
        <w:t xml:space="preserve"> </w:t>
      </w:r>
      <w:r w:rsidRPr="00BC15AE">
        <w:rPr>
          <w:sz w:val="24"/>
          <w:szCs w:val="24"/>
        </w:rPr>
        <w:t>fue la pertinencia de los premios, en este sentido</w:t>
      </w:r>
      <w:r w:rsidR="006165FB" w:rsidRPr="00BC15AE">
        <w:rPr>
          <w:sz w:val="24"/>
          <w:szCs w:val="24"/>
        </w:rPr>
        <w:t>, el 88</w:t>
      </w:r>
      <w:r w:rsidR="0095262B" w:rsidRPr="00BC15AE">
        <w:rPr>
          <w:sz w:val="24"/>
          <w:szCs w:val="24"/>
        </w:rPr>
        <w:t xml:space="preserve">% de los estudiantes </w:t>
      </w:r>
      <w:r w:rsidR="00D13DBB" w:rsidRPr="00BC15AE">
        <w:rPr>
          <w:sz w:val="24"/>
          <w:szCs w:val="24"/>
        </w:rPr>
        <w:t xml:space="preserve">consideró </w:t>
      </w:r>
      <w:r w:rsidR="00BF0A09" w:rsidRPr="00BC15AE">
        <w:rPr>
          <w:sz w:val="24"/>
          <w:szCs w:val="24"/>
        </w:rPr>
        <w:t xml:space="preserve">la </w:t>
      </w:r>
      <w:r w:rsidR="005454B7" w:rsidRPr="00BC15AE">
        <w:rPr>
          <w:sz w:val="24"/>
          <w:szCs w:val="24"/>
        </w:rPr>
        <w:t>conveniencia de los premios dentro de la estrategia como bastan</w:t>
      </w:r>
      <w:r w:rsidR="006165FB" w:rsidRPr="00BC15AE">
        <w:rPr>
          <w:sz w:val="24"/>
          <w:szCs w:val="24"/>
        </w:rPr>
        <w:t>te y muy favorable</w:t>
      </w:r>
      <w:r w:rsidR="007B659E">
        <w:rPr>
          <w:sz w:val="24"/>
          <w:szCs w:val="24"/>
        </w:rPr>
        <w:t xml:space="preserve"> siendo los hombres los </w:t>
      </w:r>
      <w:r w:rsidR="00764C61">
        <w:rPr>
          <w:sz w:val="24"/>
          <w:szCs w:val="24"/>
        </w:rPr>
        <w:t xml:space="preserve">de mayor </w:t>
      </w:r>
      <w:r w:rsidR="00CA5F88">
        <w:rPr>
          <w:sz w:val="24"/>
          <w:szCs w:val="24"/>
        </w:rPr>
        <w:t>conformidad</w:t>
      </w:r>
      <w:r w:rsidR="00764C61">
        <w:rPr>
          <w:sz w:val="24"/>
          <w:szCs w:val="24"/>
        </w:rPr>
        <w:t xml:space="preserve"> </w:t>
      </w:r>
      <w:r w:rsidR="0092627A">
        <w:rPr>
          <w:sz w:val="24"/>
          <w:szCs w:val="24"/>
        </w:rPr>
        <w:t>(Figura 5</w:t>
      </w:r>
      <w:r w:rsidR="00990C1A">
        <w:rPr>
          <w:sz w:val="24"/>
          <w:szCs w:val="24"/>
        </w:rPr>
        <w:t>)</w:t>
      </w:r>
      <w:r w:rsidR="006165FB" w:rsidRPr="00BC15AE">
        <w:rPr>
          <w:sz w:val="24"/>
          <w:szCs w:val="24"/>
        </w:rPr>
        <w:t xml:space="preserve">. En </w:t>
      </w:r>
      <w:r w:rsidR="0081498B" w:rsidRPr="00BC15AE">
        <w:rPr>
          <w:sz w:val="24"/>
          <w:szCs w:val="24"/>
        </w:rPr>
        <w:t>consecuencia</w:t>
      </w:r>
      <w:r w:rsidR="0002628C" w:rsidRPr="00BC15AE">
        <w:rPr>
          <w:sz w:val="24"/>
          <w:szCs w:val="24"/>
        </w:rPr>
        <w:t xml:space="preserve">, </w:t>
      </w:r>
      <w:r w:rsidR="006165FB" w:rsidRPr="00BC15AE">
        <w:rPr>
          <w:sz w:val="24"/>
          <w:szCs w:val="24"/>
        </w:rPr>
        <w:t xml:space="preserve">se valida la </w:t>
      </w:r>
      <w:r w:rsidR="00EE3F43" w:rsidRPr="00BC15AE">
        <w:rPr>
          <w:sz w:val="24"/>
          <w:szCs w:val="24"/>
        </w:rPr>
        <w:t>efectividad</w:t>
      </w:r>
      <w:r w:rsidR="006165FB" w:rsidRPr="00BC15AE">
        <w:rPr>
          <w:sz w:val="24"/>
          <w:szCs w:val="24"/>
        </w:rPr>
        <w:t xml:space="preserve"> de </w:t>
      </w:r>
      <w:r w:rsidR="00A61D23" w:rsidRPr="00BC15AE">
        <w:rPr>
          <w:sz w:val="24"/>
          <w:szCs w:val="24"/>
        </w:rPr>
        <w:t xml:space="preserve">la mecánica gamificación en educación usando </w:t>
      </w:r>
      <w:r w:rsidR="00A91974" w:rsidRPr="00BC15AE">
        <w:rPr>
          <w:sz w:val="24"/>
          <w:szCs w:val="24"/>
        </w:rPr>
        <w:t>puntos y premios documentada por autores como</w:t>
      </w:r>
      <w:r w:rsidR="003E633A" w:rsidRPr="00BC15AE">
        <w:rPr>
          <w:sz w:val="24"/>
          <w:szCs w:val="24"/>
        </w:rPr>
        <w:t xml:space="preserve"> </w:t>
      </w:r>
      <w:r w:rsidR="006155F5" w:rsidRPr="00BC15AE">
        <w:rPr>
          <w:sz w:val="24"/>
          <w:szCs w:val="24"/>
        </w:rPr>
        <w:fldChar w:fldCharType="begin"/>
      </w:r>
      <w:r w:rsidR="00E66E8A" w:rsidRPr="00BC15AE">
        <w:rPr>
          <w:sz w:val="24"/>
          <w:szCs w:val="24"/>
        </w:rPr>
        <w:instrText xml:space="preserve"> ADDIN ZOTERO_ITEM CSL_CITATION {"citationID":"Q8snq5lG","properties":{"formattedCitation":"(Zichermann &amp; Cunningham, 2011)","plainCitation":"(Zichermann &amp; Cunningham, 2011)","dontUpdate":true},"citationItems":[{"id":2211,"uris":["http://zotero.org/users/2983295/items/J58RRAF3"],"uri":["http://zotero.org/users/2983295/items/J58RRAF3"],"itemData":{"id":2211,"type":"book","title":"Gamification by Design: Implementing Game Mechanics in Web and Mobile Apps","publisher":"O'Reilly Media, Inc.","number-of-pages":"211","source":"Google Books","abstract":"What do Foursquare, Zynga, Nike+, and Groupon have in common? These and many other brands use gamification to deliver a sticky, viral, and engaging experience to their customers. This book provides the design strategy and tactics you need to integrate game mechanics into any kind of consumer-facing website or mobile app. Learn how to use core game concepts, design patterns, and meaningful code samples to a create fun and captivating social environment. Whether you're an executive, developer, producer, or product specialist, Gamification by Design will show you how game mechanics can help you build customer loyalty. Discover the motivational framework game designers use to segment and engage consumers Understand core game mechanics such as points, badges, levels, challenges, and leaderboards Engage your consumers with reward structures, positive reinforcement, and feedback loops Combine game mechanics with social interaction for activities such as collecting, gifting, heroism, and status Dive into case studies on Nike and Yahoo!, and analyze interactions at Google, Facebook, and Zynga Get the architecture and code to gamify a basic consumer site, and learn how to use mainstream gamification APIs from Badgeville \"Turning applications into games is a huge trend. This book does a great job of identifying the core lasting principals you need to inspire your users to visit again and again.\"  —Adam Loving  Freelance Social Game Developer and founder of Twibes Twitter Groups","ISBN":"978-1-4493-1539-9","note":"Google-Books-ID: zZcpuMRpAB8C","shortTitle":"Gamification by Design","language":"en","author":[{"family":"Zichermann","given":"G."},{"family":"Cunningham","given":"C."}],"issued":{"date-parts":[["2011",7,25]]}}}],"schema":"https://github.com/citation-style-language/schema/raw/master/csl-citation.json"} </w:instrText>
      </w:r>
      <w:r w:rsidR="006155F5" w:rsidRPr="00BC15AE">
        <w:rPr>
          <w:sz w:val="24"/>
          <w:szCs w:val="24"/>
        </w:rPr>
        <w:fldChar w:fldCharType="separate"/>
      </w:r>
      <w:r w:rsidR="006155F5" w:rsidRPr="00BC15AE">
        <w:rPr>
          <w:sz w:val="24"/>
          <w:szCs w:val="24"/>
        </w:rPr>
        <w:t>Zichermann y Cunningham (2011)</w:t>
      </w:r>
      <w:r w:rsidR="006155F5" w:rsidRPr="00BC15AE">
        <w:rPr>
          <w:sz w:val="24"/>
          <w:szCs w:val="24"/>
        </w:rPr>
        <w:fldChar w:fldCharType="end"/>
      </w:r>
      <w:r w:rsidR="00201DF4" w:rsidRPr="00BC15AE">
        <w:rPr>
          <w:rFonts w:eastAsia="Times New Roman"/>
          <w:sz w:val="24"/>
          <w:szCs w:val="24"/>
        </w:rPr>
        <w:t>;</w:t>
      </w:r>
      <w:r w:rsidR="00201DF4" w:rsidRPr="00BC15AE">
        <w:rPr>
          <w:rFonts w:eastAsia="Times New Roman"/>
          <w:color w:val="auto"/>
          <w:sz w:val="24"/>
          <w:szCs w:val="24"/>
        </w:rPr>
        <w:t xml:space="preserve"> </w:t>
      </w:r>
      <w:r w:rsidR="006155F5" w:rsidRPr="00BC15AE">
        <w:rPr>
          <w:rFonts w:eastAsia="Times New Roman"/>
          <w:color w:val="auto"/>
          <w:sz w:val="24"/>
          <w:szCs w:val="24"/>
        </w:rPr>
        <w:fldChar w:fldCharType="begin"/>
      </w:r>
      <w:r w:rsidR="00E66E8A" w:rsidRPr="00BC15AE">
        <w:rPr>
          <w:rFonts w:eastAsia="Times New Roman"/>
          <w:color w:val="auto"/>
          <w:sz w:val="24"/>
          <w:szCs w:val="24"/>
        </w:rPr>
        <w:instrText xml:space="preserve"> ADDIN ZOTERO_ITEM CSL_CITATION {"citationID":"wjaVzZPC","properties":{"formattedCitation":"(Lee &amp; Hammer, 2011)","plainCitation":"(Lee &amp; Hammer, 2011)","dontUpdate":true},"citationItems":[{"id":2210,"uris":["http://zotero.org/users/2983295/items/M52J6ZC6"],"uri":["http://zotero.org/users/2983295/items/M52J6ZC6"],"itemData":{"id":2210,"type":"article-journal","title":"Gamification in education: What, how, why bother?","container-title":"Academic exchange quarterly","page":"146","volume":"15","issue":"2","source":"Google Scholar","shortTitle":"Gamification in education","author":[{"family":"Lee","given":"J."},{"family":"Hammer","given":"J."}],"issued":{"date-parts":[["2011"]]}}}],"schema":"https://github.com/citation-style-language/schema/raw/master/csl-citation.json"} </w:instrText>
      </w:r>
      <w:r w:rsidR="006155F5" w:rsidRPr="00BC15AE">
        <w:rPr>
          <w:rFonts w:eastAsia="Times New Roman"/>
          <w:color w:val="auto"/>
          <w:sz w:val="24"/>
          <w:szCs w:val="24"/>
        </w:rPr>
        <w:fldChar w:fldCharType="separate"/>
      </w:r>
      <w:r w:rsidR="00F62CBB" w:rsidRPr="00BC15AE">
        <w:rPr>
          <w:rFonts w:eastAsia="Times New Roman"/>
          <w:color w:val="auto"/>
          <w:sz w:val="24"/>
          <w:szCs w:val="24"/>
        </w:rPr>
        <w:t>Lee y Hammer (</w:t>
      </w:r>
      <w:r w:rsidR="006155F5" w:rsidRPr="00BC15AE">
        <w:rPr>
          <w:rFonts w:eastAsia="Times New Roman"/>
          <w:color w:val="auto"/>
          <w:sz w:val="24"/>
          <w:szCs w:val="24"/>
        </w:rPr>
        <w:t>2011)</w:t>
      </w:r>
      <w:r w:rsidR="006155F5" w:rsidRPr="00BC15AE">
        <w:rPr>
          <w:rFonts w:eastAsia="Times New Roman"/>
          <w:color w:val="auto"/>
          <w:sz w:val="24"/>
          <w:szCs w:val="24"/>
        </w:rPr>
        <w:fldChar w:fldCharType="end"/>
      </w:r>
      <w:r w:rsidR="006155F5" w:rsidRPr="00BC15AE">
        <w:rPr>
          <w:rFonts w:eastAsia="Times New Roman"/>
          <w:color w:val="auto"/>
          <w:sz w:val="24"/>
          <w:szCs w:val="24"/>
        </w:rPr>
        <w:t xml:space="preserve">; </w:t>
      </w:r>
      <w:r w:rsidR="006155F5" w:rsidRPr="00BC15AE">
        <w:rPr>
          <w:rFonts w:eastAsia="Times New Roman"/>
          <w:color w:val="auto"/>
          <w:sz w:val="24"/>
          <w:szCs w:val="24"/>
        </w:rPr>
        <w:fldChar w:fldCharType="begin"/>
      </w:r>
      <w:r w:rsidR="007053A3" w:rsidRPr="00BC15AE">
        <w:rPr>
          <w:rFonts w:eastAsia="Times New Roman"/>
          <w:color w:val="auto"/>
          <w:sz w:val="24"/>
          <w:szCs w:val="24"/>
        </w:rPr>
        <w:instrText xml:space="preserve"> ADDIN ZOTERO_ITEM CSL_CITATION {"citationID":"6sgwGIcA","properties":{"formattedCitation":"{\\rtf (Sim\\uc0\\u245{}es, Redondo, &amp; Vilas, 2013)}","plainCitation":"(Simões, Redondo, &amp; Vilas, 2013)","dontUpdate":true},"citationItems":[{"id":2209,"uris":["http://zotero.org/users/2983295/items/8TQ436CU"],"uri":["http://zotero.org/users/2983295/items/8TQ436CU"],"itemData":{"id":2209,"type":"article-journal","title":"A social gamification framework for a K-6 learning platform","container-title":"Computers in Human Behavior","collection-title":"Advanced Human-Computer Interaction","page":"345-353","volume":"29","issue":"2","source":"ScienceDirect","abstract":"As video games, particularly, social games are growing in popularity and number of users, there has been an increasing interest in its potential as innovative teaching tools. Gamification is a new concept intending to use elements from video games in non-game applications. Education is an area with high potential for application of this concept since it seeks to promote people’s motivation and engagement. The research in progress will try to find how to apply social gamification in education, testing and validating the results of that application. To fulfil these objectives, this paper presents the guidelines and main features of a social gamification framework to be applied in an existent K-6 social learning environment.","DOI":"10.1016/j.chb.2012.06.007","ISSN":"0747-5632","journalAbbreviation":"Computers in Human Behavior","author":[{"family":"Simões","given":"J."},{"family":"Díaz","given":"R."},{"family":"Fernández","given":"A."}],"issued":{"date-parts":[["2013",3]]}}}],"schema":"https://github.com/citation-style-language/schema/raw/master/csl-citation.json"} </w:instrText>
      </w:r>
      <w:r w:rsidR="006155F5" w:rsidRPr="00BC15AE">
        <w:rPr>
          <w:rFonts w:eastAsia="Times New Roman"/>
          <w:color w:val="auto"/>
          <w:sz w:val="24"/>
          <w:szCs w:val="24"/>
        </w:rPr>
        <w:fldChar w:fldCharType="separate"/>
      </w:r>
      <w:r w:rsidR="00467E2A" w:rsidRPr="00BC15AE">
        <w:rPr>
          <w:color w:val="auto"/>
          <w:sz w:val="24"/>
          <w:szCs w:val="24"/>
        </w:rPr>
        <w:t>Simões, Redondo y Vilas (2013)</w:t>
      </w:r>
      <w:r w:rsidR="006155F5" w:rsidRPr="00BC15AE">
        <w:rPr>
          <w:rFonts w:eastAsia="Times New Roman"/>
          <w:color w:val="auto"/>
          <w:sz w:val="24"/>
          <w:szCs w:val="24"/>
        </w:rPr>
        <w:fldChar w:fldCharType="end"/>
      </w:r>
      <w:r w:rsidR="00467E2A" w:rsidRPr="00BC15AE">
        <w:rPr>
          <w:rFonts w:eastAsia="Times New Roman"/>
          <w:color w:val="auto"/>
          <w:sz w:val="24"/>
          <w:szCs w:val="24"/>
        </w:rPr>
        <w:t xml:space="preserve">;  </w:t>
      </w:r>
      <w:r w:rsidR="00467E2A" w:rsidRPr="00BC15AE">
        <w:rPr>
          <w:rFonts w:eastAsia="Times New Roman"/>
          <w:sz w:val="24"/>
          <w:szCs w:val="24"/>
        </w:rPr>
        <w:fldChar w:fldCharType="begin"/>
      </w:r>
      <w:r w:rsidR="00E66E8A" w:rsidRPr="00BC15AE">
        <w:rPr>
          <w:rFonts w:eastAsia="Times New Roman"/>
          <w:sz w:val="24"/>
          <w:szCs w:val="24"/>
        </w:rPr>
        <w:instrText xml:space="preserve"> ADDIN ZOTERO_ITEM CSL_CITATION {"citationID":"jBEIQAYw","properties":{"formattedCitation":"(Dicheva, 2015)","plainCitation":"(Dicheva, 2015)","dontUpdate":true},"citationItems":[{"id":2215,"uris":["http://zotero.org/users/2983295/items/JKZ2HJVQ"],"uri":["http://zotero.org/users/2983295/items/JKZ2HJVQ"],"itemData":{"id":2215,"type":"article-journal","title":"Gamification in Education: A Systematic Mapping Study","container-title":"Educational Technology &amp; Society","page":"75-88","volume":"18","issue":"3","source":"ERIC","abstract":"While gamification is gaining ground in business, marketing, corporate management, and wellness initiatives, its application in education is still an emerging trend. This article presents a study of the published empirical research on the application of gamification to education. The study is limited to papers that discuss explicitly the effects of using game elements in specific educational contexts. It employs a systematic mapping design. Accordingly, a categorical structure for classifying the research results is proposed based on the extracted topics discussed in the reviewed papers. The categories include gamification design principles, game mechanics, context of applying gamification (type of application, educational level, and academic subject), implementation, and evaluation. By mapping the published works to the classification criteria and analyzing them, the study highlights the directions of the currently conducted empirical research on applying gamification to education. It also indicates some major obstacles and needs, such as the need for proper technological support, for controlled studies demonstrating reliable positive or negative results of using specific game elements in particular educational contexts, etc. Although most of the reviewed papers report promising results, more substantial empirical research is needed to determine whether both extrinsic and intrinsic motivation of the learners can be influenced by gamification.","ISSN":"1436-4522","shortTitle":"Gamification in Education","language":"en","author":[{"family":"Dicheva","given":"D."}],"issued":{"date-parts":[["2015"]]}}}],"schema":"https://github.com/citation-style-language/schema/raw/master/csl-citation.json"} </w:instrText>
      </w:r>
      <w:r w:rsidR="00467E2A" w:rsidRPr="00BC15AE">
        <w:rPr>
          <w:rFonts w:eastAsia="Times New Roman"/>
          <w:sz w:val="24"/>
          <w:szCs w:val="24"/>
        </w:rPr>
        <w:fldChar w:fldCharType="separate"/>
      </w:r>
      <w:r w:rsidR="00467E2A" w:rsidRPr="00BC15AE">
        <w:rPr>
          <w:rFonts w:eastAsia="Times New Roman"/>
          <w:sz w:val="24"/>
          <w:szCs w:val="24"/>
        </w:rPr>
        <w:t>Dicheva (2015)</w:t>
      </w:r>
      <w:r w:rsidR="00467E2A" w:rsidRPr="00BC15AE">
        <w:rPr>
          <w:rFonts w:eastAsia="Times New Roman"/>
          <w:sz w:val="24"/>
          <w:szCs w:val="24"/>
        </w:rPr>
        <w:fldChar w:fldCharType="end"/>
      </w:r>
      <w:r w:rsidR="00D30C3A" w:rsidRPr="00BC15AE">
        <w:rPr>
          <w:rFonts w:eastAsia="Times New Roman"/>
          <w:sz w:val="24"/>
          <w:szCs w:val="24"/>
        </w:rPr>
        <w:t>;</w:t>
      </w:r>
      <w:r w:rsidR="0081498B" w:rsidRPr="00BC15AE">
        <w:rPr>
          <w:rFonts w:eastAsia="Times New Roman"/>
          <w:sz w:val="24"/>
          <w:szCs w:val="24"/>
        </w:rPr>
        <w:t xml:space="preserve"> </w:t>
      </w:r>
      <w:r w:rsidR="0081498B" w:rsidRPr="00BC15AE">
        <w:rPr>
          <w:rFonts w:eastAsia="Times New Roman"/>
          <w:sz w:val="24"/>
          <w:szCs w:val="24"/>
        </w:rPr>
        <w:fldChar w:fldCharType="begin"/>
      </w:r>
      <w:r w:rsidR="008920AF">
        <w:rPr>
          <w:rFonts w:eastAsia="Times New Roman"/>
          <w:sz w:val="24"/>
          <w:szCs w:val="24"/>
        </w:rPr>
        <w:instrText xml:space="preserve"> ADDIN ZOTERO_ITEM CSL_CITATION {"citationID":"D1VtWHYY","properties":{"formattedCitation":"(Iosup &amp; Epema, 2014)","plainCitation":"(Iosup &amp; Epema, 2014)"},"citationItems":[{"id":2208,"uris":["http://zotero.org/users/2983295/items/864KFP4P"],"uri":["http://zotero.org/users/2983295/items/864KFP4P"],"itemData":{"id":2208,"type":"paper-conference","title":"An Experience Report on Using Gamification in Technical Higher Education","container-title":"Proceedings of the 45th ACM Technical Symposium on Computer Science Education","collection-title":"SIGCSE '14","publisher":"ACM","publisher-place":"New York, NY, USA","page":"27–32","source":"ACM Digital Library","event-place":"New York, NY, USA","URL":"http://doi.acm.org/10.1145/2538862.2538899","DOI":"10.1145/2538862.2538899","ISBN":"978-1-4503-2605-6","author":[{"family":"Iosup","given":"A."},{"family":"Epema","given":"D."}],"issued":{"date-parts":[["2014"]]},"accessed":{"date-parts":[["2017",3,4]]}}}],"schema":"https://github.com/citation-style-language/schema/raw/master/csl-citation.json"} </w:instrText>
      </w:r>
      <w:r w:rsidR="0081498B" w:rsidRPr="00BC15AE">
        <w:rPr>
          <w:rFonts w:eastAsia="Times New Roman"/>
          <w:sz w:val="24"/>
          <w:szCs w:val="24"/>
        </w:rPr>
        <w:fldChar w:fldCharType="separate"/>
      </w:r>
      <w:r w:rsidR="00D30C3A" w:rsidRPr="00BC15AE">
        <w:rPr>
          <w:rFonts w:eastAsia="Times New Roman"/>
          <w:sz w:val="24"/>
          <w:szCs w:val="24"/>
        </w:rPr>
        <w:t>Iosup y Epema (</w:t>
      </w:r>
      <w:r w:rsidR="00F706F7" w:rsidRPr="00BC15AE">
        <w:rPr>
          <w:rFonts w:eastAsia="Times New Roman"/>
          <w:sz w:val="24"/>
          <w:szCs w:val="24"/>
        </w:rPr>
        <w:t>2014)</w:t>
      </w:r>
      <w:r w:rsidR="0081498B" w:rsidRPr="00BC15AE">
        <w:rPr>
          <w:rFonts w:eastAsia="Times New Roman"/>
          <w:sz w:val="24"/>
          <w:szCs w:val="24"/>
        </w:rPr>
        <w:fldChar w:fldCharType="end"/>
      </w:r>
      <w:r w:rsidR="00704CEE" w:rsidRPr="00BC15AE">
        <w:rPr>
          <w:sz w:val="24"/>
          <w:szCs w:val="24"/>
        </w:rPr>
        <w:t>.</w:t>
      </w:r>
    </w:p>
    <w:p w14:paraId="07D014D7" w14:textId="77777777" w:rsidR="0092627A" w:rsidRPr="00BC15AE" w:rsidRDefault="0092627A" w:rsidP="002F26AA">
      <w:pPr>
        <w:spacing w:line="240" w:lineRule="auto"/>
        <w:jc w:val="both"/>
        <w:rPr>
          <w:rFonts w:eastAsia="Times New Roman"/>
          <w:color w:val="auto"/>
          <w:sz w:val="24"/>
          <w:szCs w:val="24"/>
        </w:rPr>
      </w:pPr>
    </w:p>
    <w:p w14:paraId="4AE9E3FC" w14:textId="0DF00640" w:rsidR="004009F9" w:rsidRPr="00BC15AE" w:rsidRDefault="0092627A" w:rsidP="0092627A">
      <w:pPr>
        <w:pStyle w:val="Normal1"/>
        <w:spacing w:line="240" w:lineRule="auto"/>
        <w:jc w:val="center"/>
        <w:rPr>
          <w:sz w:val="24"/>
          <w:szCs w:val="24"/>
        </w:rPr>
      </w:pPr>
      <w:r>
        <w:rPr>
          <w:noProof/>
          <w:sz w:val="24"/>
          <w:szCs w:val="24"/>
          <w:lang w:eastAsia="es-CO"/>
        </w:rPr>
        <w:drawing>
          <wp:inline distT="0" distB="0" distL="0" distR="0" wp14:anchorId="1BA7EFB3" wp14:editId="1CC07F68">
            <wp:extent cx="4104046" cy="24669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207" cy="2473083"/>
                    </a:xfrm>
                    <a:prstGeom prst="rect">
                      <a:avLst/>
                    </a:prstGeom>
                    <a:noFill/>
                  </pic:spPr>
                </pic:pic>
              </a:graphicData>
            </a:graphic>
          </wp:inline>
        </w:drawing>
      </w:r>
    </w:p>
    <w:p w14:paraId="09DC0BB3" w14:textId="77777777" w:rsidR="004009F9" w:rsidRPr="00BC15AE" w:rsidRDefault="004009F9" w:rsidP="002F26AA">
      <w:pPr>
        <w:pStyle w:val="Normal1"/>
        <w:spacing w:line="240" w:lineRule="auto"/>
        <w:jc w:val="both"/>
        <w:rPr>
          <w:sz w:val="24"/>
          <w:szCs w:val="24"/>
        </w:rPr>
      </w:pPr>
    </w:p>
    <w:p w14:paraId="7CC151DC" w14:textId="24E900BC" w:rsidR="00511391" w:rsidRPr="00BC15AE" w:rsidRDefault="00825C21" w:rsidP="00990C1A">
      <w:pPr>
        <w:pStyle w:val="Normal1"/>
        <w:spacing w:line="240" w:lineRule="auto"/>
        <w:jc w:val="center"/>
        <w:rPr>
          <w:sz w:val="24"/>
          <w:szCs w:val="24"/>
        </w:rPr>
      </w:pPr>
      <w:r w:rsidRPr="00BC15AE">
        <w:rPr>
          <w:sz w:val="24"/>
          <w:szCs w:val="24"/>
        </w:rPr>
        <w:t>Fig</w:t>
      </w:r>
      <w:r w:rsidR="00173697" w:rsidRPr="00BC15AE">
        <w:rPr>
          <w:sz w:val="24"/>
          <w:szCs w:val="24"/>
        </w:rPr>
        <w:t>ura</w:t>
      </w:r>
      <w:r w:rsidRPr="00BC15AE">
        <w:rPr>
          <w:sz w:val="24"/>
          <w:szCs w:val="24"/>
        </w:rPr>
        <w:t xml:space="preserve"> 5</w:t>
      </w:r>
      <w:r w:rsidR="00173697" w:rsidRPr="00BC15AE">
        <w:rPr>
          <w:sz w:val="24"/>
          <w:szCs w:val="24"/>
        </w:rPr>
        <w:t>.</w:t>
      </w:r>
      <w:r w:rsidRPr="00BC15AE">
        <w:rPr>
          <w:sz w:val="24"/>
          <w:szCs w:val="24"/>
        </w:rPr>
        <w:t xml:space="preserve"> </w:t>
      </w:r>
      <w:r w:rsidR="00911023" w:rsidRPr="00BC15AE">
        <w:rPr>
          <w:sz w:val="24"/>
          <w:szCs w:val="24"/>
        </w:rPr>
        <w:t xml:space="preserve">Distribución de frecuencias sobre la </w:t>
      </w:r>
      <w:r w:rsidR="0096142A" w:rsidRPr="00BC15AE">
        <w:rPr>
          <w:sz w:val="24"/>
          <w:szCs w:val="24"/>
        </w:rPr>
        <w:t>pertenencia</w:t>
      </w:r>
      <w:r w:rsidR="00911023" w:rsidRPr="00BC15AE">
        <w:rPr>
          <w:sz w:val="24"/>
          <w:szCs w:val="24"/>
        </w:rPr>
        <w:t xml:space="preserve"> de los premios de la estrategia de gamificación por parte de los estudiantes</w:t>
      </w:r>
      <w:r w:rsidR="0072219A">
        <w:rPr>
          <w:sz w:val="24"/>
          <w:szCs w:val="24"/>
        </w:rPr>
        <w:t>.</w:t>
      </w:r>
    </w:p>
    <w:p w14:paraId="548474ED" w14:textId="77777777" w:rsidR="00990C1A" w:rsidRDefault="00990C1A" w:rsidP="002F26AA">
      <w:pPr>
        <w:pStyle w:val="Normal1"/>
        <w:spacing w:line="240" w:lineRule="auto"/>
        <w:jc w:val="both"/>
        <w:rPr>
          <w:sz w:val="24"/>
          <w:szCs w:val="24"/>
        </w:rPr>
      </w:pPr>
    </w:p>
    <w:p w14:paraId="69FA8C8C" w14:textId="72E39057" w:rsidR="00282A17" w:rsidRPr="00BC15AE" w:rsidRDefault="00576F07" w:rsidP="002F26AA">
      <w:pPr>
        <w:pStyle w:val="Normal1"/>
        <w:spacing w:line="240" w:lineRule="auto"/>
        <w:jc w:val="both"/>
        <w:rPr>
          <w:sz w:val="24"/>
          <w:szCs w:val="24"/>
        </w:rPr>
      </w:pPr>
      <w:r w:rsidRPr="00BC15AE">
        <w:rPr>
          <w:sz w:val="24"/>
          <w:szCs w:val="24"/>
        </w:rPr>
        <w:t>De acue</w:t>
      </w:r>
      <w:r w:rsidR="009460CD" w:rsidRPr="00BC15AE">
        <w:rPr>
          <w:sz w:val="24"/>
          <w:szCs w:val="24"/>
        </w:rPr>
        <w:t>rdo con lo anterior, se preguntó</w:t>
      </w:r>
      <w:r w:rsidRPr="00BC15AE">
        <w:rPr>
          <w:sz w:val="24"/>
          <w:szCs w:val="24"/>
        </w:rPr>
        <w:t xml:space="preserve"> a los estudiantes que otros premios y/o incentivos podrían ser parte de la estrategi</w:t>
      </w:r>
      <w:r w:rsidR="00AE2FD1" w:rsidRPr="00BC15AE">
        <w:rPr>
          <w:sz w:val="24"/>
          <w:szCs w:val="24"/>
        </w:rPr>
        <w:t>a</w:t>
      </w:r>
      <w:r w:rsidRPr="00BC15AE">
        <w:rPr>
          <w:sz w:val="24"/>
          <w:szCs w:val="24"/>
        </w:rPr>
        <w:t xml:space="preserve"> de gamifi</w:t>
      </w:r>
      <w:r w:rsidR="0096142A" w:rsidRPr="00BC15AE">
        <w:rPr>
          <w:sz w:val="24"/>
          <w:szCs w:val="24"/>
        </w:rPr>
        <w:t>c</w:t>
      </w:r>
      <w:r w:rsidRPr="00BC15AE">
        <w:rPr>
          <w:sz w:val="24"/>
          <w:szCs w:val="24"/>
        </w:rPr>
        <w:t>ación</w:t>
      </w:r>
      <w:r w:rsidR="00FF635C" w:rsidRPr="00BC15AE">
        <w:rPr>
          <w:sz w:val="24"/>
          <w:szCs w:val="24"/>
        </w:rPr>
        <w:t xml:space="preserve">. </w:t>
      </w:r>
      <w:r w:rsidR="00330F4A" w:rsidRPr="00BC15AE">
        <w:rPr>
          <w:sz w:val="24"/>
          <w:szCs w:val="24"/>
        </w:rPr>
        <w:t>L</w:t>
      </w:r>
      <w:r w:rsidR="008960D8" w:rsidRPr="00BC15AE">
        <w:rPr>
          <w:sz w:val="24"/>
          <w:szCs w:val="24"/>
        </w:rPr>
        <w:t xml:space="preserve">a mayor cantidad de </w:t>
      </w:r>
      <w:r w:rsidR="00330F4A" w:rsidRPr="00BC15AE">
        <w:rPr>
          <w:sz w:val="24"/>
          <w:szCs w:val="24"/>
        </w:rPr>
        <w:t xml:space="preserve">respuestas </w:t>
      </w:r>
      <w:r w:rsidR="008960D8" w:rsidRPr="00BC15AE">
        <w:rPr>
          <w:sz w:val="24"/>
          <w:szCs w:val="24"/>
        </w:rPr>
        <w:t>se</w:t>
      </w:r>
      <w:r w:rsidR="00EE3F43" w:rsidRPr="00BC15AE">
        <w:rPr>
          <w:sz w:val="24"/>
          <w:szCs w:val="24"/>
        </w:rPr>
        <w:t xml:space="preserve"> centró</w:t>
      </w:r>
      <w:r w:rsidR="008960D8" w:rsidRPr="00BC15AE">
        <w:rPr>
          <w:sz w:val="24"/>
          <w:szCs w:val="24"/>
        </w:rPr>
        <w:t xml:space="preserve"> en aume</w:t>
      </w:r>
      <w:r w:rsidR="00D93C16" w:rsidRPr="00BC15AE">
        <w:rPr>
          <w:sz w:val="24"/>
          <w:szCs w:val="24"/>
        </w:rPr>
        <w:t>ntar las opciones de canje por</w:t>
      </w:r>
      <w:r w:rsidR="00330F4A" w:rsidRPr="00BC15AE">
        <w:rPr>
          <w:sz w:val="24"/>
          <w:szCs w:val="24"/>
        </w:rPr>
        <w:t xml:space="preserve"> </w:t>
      </w:r>
      <w:r w:rsidR="008960D8" w:rsidRPr="00BC15AE">
        <w:rPr>
          <w:sz w:val="24"/>
          <w:szCs w:val="24"/>
        </w:rPr>
        <w:t xml:space="preserve">calificaciones, </w:t>
      </w:r>
      <w:r w:rsidR="00A800ED" w:rsidRPr="00BC15AE">
        <w:rPr>
          <w:sz w:val="24"/>
          <w:szCs w:val="24"/>
        </w:rPr>
        <w:t xml:space="preserve">además, proponen la eliminación del parcial final </w:t>
      </w:r>
      <w:r w:rsidR="00F70A8B" w:rsidRPr="00BC15AE">
        <w:rPr>
          <w:sz w:val="24"/>
          <w:szCs w:val="24"/>
        </w:rPr>
        <w:t>y ayudas</w:t>
      </w:r>
      <w:r w:rsidR="00B913AA" w:rsidRPr="00BC15AE">
        <w:rPr>
          <w:sz w:val="24"/>
          <w:szCs w:val="24"/>
        </w:rPr>
        <w:t xml:space="preserve"> en el proyecto de aula (tabla IV</w:t>
      </w:r>
      <w:r w:rsidR="00F70A8B" w:rsidRPr="00BC15AE">
        <w:rPr>
          <w:sz w:val="24"/>
          <w:szCs w:val="24"/>
        </w:rPr>
        <w:t>).</w:t>
      </w:r>
    </w:p>
    <w:p w14:paraId="25A6E00B" w14:textId="77777777" w:rsidR="00735A62" w:rsidRPr="00BC15AE" w:rsidRDefault="00735A62" w:rsidP="002F26AA">
      <w:pPr>
        <w:pStyle w:val="Normal1"/>
        <w:spacing w:line="240" w:lineRule="auto"/>
        <w:jc w:val="both"/>
        <w:rPr>
          <w:sz w:val="24"/>
          <w:szCs w:val="24"/>
        </w:rPr>
      </w:pPr>
    </w:p>
    <w:p w14:paraId="67FDFCAA" w14:textId="75AEB5A0" w:rsidR="007C7F1E" w:rsidRPr="00BC15AE" w:rsidRDefault="006D2670" w:rsidP="002F26AA">
      <w:pPr>
        <w:pStyle w:val="Normal1"/>
        <w:spacing w:line="240" w:lineRule="auto"/>
        <w:jc w:val="both"/>
        <w:rPr>
          <w:sz w:val="24"/>
          <w:szCs w:val="24"/>
        </w:rPr>
      </w:pPr>
      <w:r w:rsidRPr="00BC15AE">
        <w:rPr>
          <w:sz w:val="24"/>
          <w:szCs w:val="24"/>
        </w:rPr>
        <w:t>Finalmente</w:t>
      </w:r>
      <w:r w:rsidR="00170239" w:rsidRPr="00BC15AE">
        <w:rPr>
          <w:sz w:val="24"/>
          <w:szCs w:val="24"/>
        </w:rPr>
        <w:t xml:space="preserve">, se pidió a los estudiantes que evaluaran la aplicación ClassDojo, el 88% de los estudiantes la calificó como bastante y muy buena. Aunque la plataforma cuenta con herramientas de gestión académica como registro de asistencia, comunicación con padres, entre otras. En la estrategia implementada </w:t>
      </w:r>
      <w:r w:rsidRPr="00BC15AE">
        <w:rPr>
          <w:sz w:val="24"/>
          <w:szCs w:val="24"/>
        </w:rPr>
        <w:t>solo se usó</w:t>
      </w:r>
      <w:r w:rsidR="00170239" w:rsidRPr="00BC15AE">
        <w:rPr>
          <w:sz w:val="24"/>
          <w:szCs w:val="24"/>
        </w:rPr>
        <w:t xml:space="preserve"> </w:t>
      </w:r>
      <w:r w:rsidRPr="00BC15AE">
        <w:rPr>
          <w:sz w:val="24"/>
          <w:szCs w:val="24"/>
        </w:rPr>
        <w:t xml:space="preserve">para el </w:t>
      </w:r>
      <w:r w:rsidR="00735A62" w:rsidRPr="00BC15AE">
        <w:rPr>
          <w:sz w:val="24"/>
          <w:szCs w:val="24"/>
        </w:rPr>
        <w:t>registro de puntos</w:t>
      </w:r>
      <w:r w:rsidR="00C96959" w:rsidRPr="00BC15AE">
        <w:rPr>
          <w:sz w:val="24"/>
          <w:szCs w:val="24"/>
        </w:rPr>
        <w:t xml:space="preserve"> (Figura 6)</w:t>
      </w:r>
      <w:r w:rsidR="00735A62" w:rsidRPr="00BC15AE">
        <w:rPr>
          <w:sz w:val="24"/>
          <w:szCs w:val="24"/>
        </w:rPr>
        <w:t xml:space="preserve">. </w:t>
      </w:r>
    </w:p>
    <w:p w14:paraId="28E96400" w14:textId="77777777" w:rsidR="00324D06" w:rsidRPr="00BC15AE" w:rsidRDefault="00324D06" w:rsidP="002F26AA">
      <w:pPr>
        <w:pStyle w:val="Normal1"/>
        <w:spacing w:line="240" w:lineRule="auto"/>
        <w:jc w:val="center"/>
        <w:rPr>
          <w:sz w:val="24"/>
          <w:szCs w:val="24"/>
        </w:rPr>
      </w:pPr>
    </w:p>
    <w:p w14:paraId="44582848" w14:textId="77777777" w:rsidR="00324D06" w:rsidRPr="00BC15AE" w:rsidRDefault="00324D06" w:rsidP="002F26AA">
      <w:pPr>
        <w:pStyle w:val="Normal1"/>
        <w:spacing w:line="240" w:lineRule="auto"/>
        <w:jc w:val="both"/>
        <w:rPr>
          <w:sz w:val="24"/>
          <w:szCs w:val="24"/>
        </w:rPr>
      </w:pPr>
    </w:p>
    <w:tbl>
      <w:tblPr>
        <w:tblStyle w:val="a0"/>
        <w:tblpPr w:leftFromText="141" w:rightFromText="141" w:vertAnchor="page" w:horzAnchor="margin" w:tblpXSpec="center" w:tblpY="1291"/>
        <w:tblW w:w="7390" w:type="dxa"/>
        <w:tblInd w:w="0" w:type="dxa"/>
        <w:tblBorders>
          <w:top w:val="single" w:sz="8" w:space="0" w:color="7F7F7F"/>
          <w:left w:val="single" w:sz="6" w:space="0" w:color="FFFFFF"/>
          <w:bottom w:val="single" w:sz="4" w:space="0" w:color="auto"/>
          <w:right w:val="single" w:sz="6" w:space="0" w:color="FFFFFF"/>
        </w:tblBorders>
        <w:tblLayout w:type="fixed"/>
        <w:tblLook w:val="0600" w:firstRow="0" w:lastRow="0" w:firstColumn="0" w:lastColumn="0" w:noHBand="1" w:noVBand="1"/>
      </w:tblPr>
      <w:tblGrid>
        <w:gridCol w:w="7390"/>
      </w:tblGrid>
      <w:tr w:rsidR="00877CD5" w:rsidRPr="00BC15AE" w14:paraId="0184CC8A" w14:textId="77777777" w:rsidTr="00877CD5">
        <w:trPr>
          <w:trHeight w:val="4857"/>
        </w:trPr>
        <w:tc>
          <w:tcPr>
            <w:tcW w:w="7390" w:type="dxa"/>
            <w:tcMar>
              <w:top w:w="100" w:type="dxa"/>
              <w:left w:w="100" w:type="dxa"/>
              <w:bottom w:w="100" w:type="dxa"/>
              <w:right w:w="100" w:type="dxa"/>
            </w:tcMar>
          </w:tcPr>
          <w:p w14:paraId="769EE79A" w14:textId="77777777" w:rsidR="00877CD5" w:rsidRPr="00BC15AE" w:rsidRDefault="00877CD5" w:rsidP="00877CD5">
            <w:pPr>
              <w:pStyle w:val="Normal1"/>
              <w:spacing w:line="240" w:lineRule="auto"/>
              <w:jc w:val="both"/>
              <w:rPr>
                <w:sz w:val="24"/>
                <w:szCs w:val="24"/>
              </w:rPr>
            </w:pPr>
            <w:r w:rsidRPr="00BC15AE">
              <w:rPr>
                <w:sz w:val="24"/>
                <w:szCs w:val="24"/>
              </w:rPr>
              <w:t>Premios sugerido por los estudiantes</w:t>
            </w:r>
          </w:p>
          <w:p w14:paraId="4927F3FC" w14:textId="77777777" w:rsidR="00877CD5" w:rsidRPr="00BC15AE" w:rsidRDefault="00877CD5" w:rsidP="00877CD5">
            <w:pPr>
              <w:pStyle w:val="Normal1"/>
              <w:spacing w:line="240" w:lineRule="auto"/>
              <w:jc w:val="both"/>
              <w:rPr>
                <w:sz w:val="16"/>
                <w:szCs w:val="16"/>
              </w:rPr>
            </w:pPr>
          </w:p>
          <w:p w14:paraId="1CC7D9E6" w14:textId="77777777" w:rsidR="00877CD5" w:rsidRPr="00BC15AE" w:rsidRDefault="00877CD5" w:rsidP="00877CD5">
            <w:pPr>
              <w:pStyle w:val="Normal1"/>
              <w:spacing w:line="240" w:lineRule="auto"/>
              <w:jc w:val="both"/>
              <w:rPr>
                <w:sz w:val="16"/>
                <w:szCs w:val="16"/>
              </w:rPr>
            </w:pPr>
            <w:r w:rsidRPr="00BC15AE">
              <w:rPr>
                <w:sz w:val="16"/>
                <w:szCs w:val="16"/>
              </w:rPr>
              <w:t>10 puntos= 0.5 decimas</w:t>
            </w:r>
          </w:p>
          <w:p w14:paraId="39FF0DBE" w14:textId="77777777" w:rsidR="00877CD5" w:rsidRPr="00BC15AE" w:rsidRDefault="00877CD5" w:rsidP="00877CD5">
            <w:pPr>
              <w:pStyle w:val="Normal1"/>
              <w:spacing w:line="240" w:lineRule="auto"/>
              <w:jc w:val="both"/>
              <w:rPr>
                <w:sz w:val="16"/>
                <w:szCs w:val="16"/>
              </w:rPr>
            </w:pPr>
            <w:r w:rsidRPr="00BC15AE">
              <w:rPr>
                <w:sz w:val="16"/>
                <w:szCs w:val="16"/>
              </w:rPr>
              <w:t>a la mejor presentación del proyecto hecha en forma de elevador pitch</w:t>
            </w:r>
          </w:p>
          <w:p w14:paraId="08BF0CEA" w14:textId="77777777" w:rsidR="00877CD5" w:rsidRPr="00BC15AE" w:rsidRDefault="00877CD5" w:rsidP="00877CD5">
            <w:pPr>
              <w:pStyle w:val="Normal1"/>
              <w:spacing w:line="240" w:lineRule="auto"/>
              <w:jc w:val="both"/>
              <w:rPr>
                <w:sz w:val="16"/>
                <w:szCs w:val="16"/>
              </w:rPr>
            </w:pPr>
            <w:r w:rsidRPr="00BC15AE">
              <w:rPr>
                <w:sz w:val="16"/>
                <w:szCs w:val="16"/>
              </w:rPr>
              <w:t>Algo didáctico relacionado con TIC</w:t>
            </w:r>
          </w:p>
          <w:p w14:paraId="245F2D26" w14:textId="77777777" w:rsidR="00877CD5" w:rsidRPr="00BC15AE" w:rsidRDefault="00877CD5" w:rsidP="00877CD5">
            <w:pPr>
              <w:pStyle w:val="Normal1"/>
              <w:spacing w:line="240" w:lineRule="auto"/>
              <w:jc w:val="both"/>
              <w:rPr>
                <w:sz w:val="16"/>
                <w:szCs w:val="16"/>
              </w:rPr>
            </w:pPr>
            <w:r w:rsidRPr="00BC15AE">
              <w:rPr>
                <w:sz w:val="16"/>
                <w:szCs w:val="16"/>
              </w:rPr>
              <w:t>Ayuda en el proyecto</w:t>
            </w:r>
          </w:p>
          <w:p w14:paraId="7253D0DC" w14:textId="77777777" w:rsidR="00877CD5" w:rsidRPr="00BC15AE" w:rsidRDefault="00877CD5" w:rsidP="00877CD5">
            <w:pPr>
              <w:pStyle w:val="Normal1"/>
              <w:spacing w:line="240" w:lineRule="auto"/>
              <w:jc w:val="both"/>
              <w:rPr>
                <w:sz w:val="16"/>
                <w:szCs w:val="16"/>
              </w:rPr>
            </w:pPr>
            <w:r w:rsidRPr="00BC15AE">
              <w:rPr>
                <w:sz w:val="16"/>
                <w:szCs w:val="16"/>
              </w:rPr>
              <w:t>Cumplimiento al ir a las clases.</w:t>
            </w:r>
          </w:p>
          <w:p w14:paraId="148081C2" w14:textId="77777777" w:rsidR="00877CD5" w:rsidRPr="00BC15AE" w:rsidRDefault="00877CD5" w:rsidP="00877CD5">
            <w:pPr>
              <w:pStyle w:val="Normal1"/>
              <w:spacing w:line="240" w:lineRule="auto"/>
              <w:jc w:val="both"/>
              <w:rPr>
                <w:sz w:val="16"/>
                <w:szCs w:val="16"/>
              </w:rPr>
            </w:pPr>
            <w:r w:rsidRPr="00BC15AE">
              <w:rPr>
                <w:sz w:val="16"/>
                <w:szCs w:val="16"/>
              </w:rPr>
              <w:t>Dulces</w:t>
            </w:r>
          </w:p>
          <w:p w14:paraId="20FEB071" w14:textId="77777777" w:rsidR="00877CD5" w:rsidRPr="00BC15AE" w:rsidRDefault="00877CD5" w:rsidP="00877CD5">
            <w:pPr>
              <w:pStyle w:val="Normal1"/>
              <w:spacing w:line="240" w:lineRule="auto"/>
              <w:jc w:val="both"/>
              <w:rPr>
                <w:sz w:val="16"/>
                <w:szCs w:val="16"/>
              </w:rPr>
            </w:pPr>
            <w:r w:rsidRPr="00BC15AE">
              <w:rPr>
                <w:sz w:val="16"/>
                <w:szCs w:val="16"/>
              </w:rPr>
              <w:t>Eximir trabajo final</w:t>
            </w:r>
          </w:p>
          <w:p w14:paraId="65C3A508" w14:textId="77777777" w:rsidR="00877CD5" w:rsidRPr="00BC15AE" w:rsidRDefault="00877CD5" w:rsidP="00877CD5">
            <w:pPr>
              <w:pStyle w:val="Normal1"/>
              <w:spacing w:line="240" w:lineRule="auto"/>
              <w:jc w:val="both"/>
              <w:rPr>
                <w:sz w:val="16"/>
                <w:szCs w:val="16"/>
              </w:rPr>
            </w:pPr>
            <w:r w:rsidRPr="00BC15AE">
              <w:rPr>
                <w:sz w:val="16"/>
                <w:szCs w:val="16"/>
              </w:rPr>
              <w:t>Golosinas</w:t>
            </w:r>
          </w:p>
          <w:p w14:paraId="1D9F16C6" w14:textId="77777777" w:rsidR="00877CD5" w:rsidRPr="00BC15AE" w:rsidRDefault="00877CD5" w:rsidP="00877CD5">
            <w:pPr>
              <w:pStyle w:val="Normal1"/>
              <w:spacing w:line="240" w:lineRule="auto"/>
              <w:jc w:val="both"/>
              <w:rPr>
                <w:sz w:val="16"/>
                <w:szCs w:val="16"/>
              </w:rPr>
            </w:pPr>
            <w:r w:rsidRPr="00BC15AE">
              <w:rPr>
                <w:sz w:val="16"/>
                <w:szCs w:val="16"/>
              </w:rPr>
              <w:t>incentivos como una competencia sana</w:t>
            </w:r>
          </w:p>
          <w:p w14:paraId="7B396EDC" w14:textId="77777777" w:rsidR="00877CD5" w:rsidRPr="00BC15AE" w:rsidRDefault="00877CD5" w:rsidP="00877CD5">
            <w:pPr>
              <w:pStyle w:val="Normal1"/>
              <w:spacing w:line="240" w:lineRule="auto"/>
              <w:jc w:val="both"/>
              <w:rPr>
                <w:sz w:val="16"/>
                <w:szCs w:val="16"/>
              </w:rPr>
            </w:pPr>
            <w:r w:rsidRPr="00BC15AE">
              <w:rPr>
                <w:sz w:val="16"/>
                <w:szCs w:val="16"/>
              </w:rPr>
              <w:t>Los 10 puntos por 0.3 decimas</w:t>
            </w:r>
          </w:p>
          <w:p w14:paraId="655EF251" w14:textId="77777777" w:rsidR="00877CD5" w:rsidRPr="00BC15AE" w:rsidRDefault="00877CD5" w:rsidP="00877CD5">
            <w:pPr>
              <w:pStyle w:val="Normal1"/>
              <w:spacing w:line="240" w:lineRule="auto"/>
              <w:jc w:val="both"/>
              <w:rPr>
                <w:sz w:val="16"/>
                <w:szCs w:val="16"/>
              </w:rPr>
            </w:pPr>
            <w:r w:rsidRPr="00BC15AE">
              <w:rPr>
                <w:sz w:val="16"/>
                <w:szCs w:val="16"/>
              </w:rPr>
              <w:t>Más ayuda</w:t>
            </w:r>
          </w:p>
          <w:p w14:paraId="06830C22" w14:textId="77777777" w:rsidR="00877CD5" w:rsidRPr="00BC15AE" w:rsidRDefault="00877CD5" w:rsidP="00877CD5">
            <w:pPr>
              <w:pStyle w:val="Normal1"/>
              <w:spacing w:line="240" w:lineRule="auto"/>
              <w:jc w:val="both"/>
              <w:rPr>
                <w:sz w:val="16"/>
                <w:szCs w:val="16"/>
              </w:rPr>
            </w:pPr>
            <w:r w:rsidRPr="00BC15AE">
              <w:rPr>
                <w:sz w:val="16"/>
                <w:szCs w:val="16"/>
              </w:rPr>
              <w:t>Más décimas</w:t>
            </w:r>
          </w:p>
          <w:p w14:paraId="6C752DBF" w14:textId="77777777" w:rsidR="00877CD5" w:rsidRPr="00BC15AE" w:rsidRDefault="00877CD5" w:rsidP="00877CD5">
            <w:pPr>
              <w:pStyle w:val="Normal1"/>
              <w:spacing w:line="240" w:lineRule="auto"/>
              <w:jc w:val="both"/>
              <w:rPr>
                <w:sz w:val="16"/>
                <w:szCs w:val="16"/>
              </w:rPr>
            </w:pPr>
            <w:r w:rsidRPr="00BC15AE">
              <w:rPr>
                <w:sz w:val="16"/>
                <w:szCs w:val="16"/>
              </w:rPr>
              <w:t>Más décimas en vez del separador de libros</w:t>
            </w:r>
          </w:p>
          <w:p w14:paraId="6668D778" w14:textId="77777777" w:rsidR="00877CD5" w:rsidRPr="00BC15AE" w:rsidRDefault="00877CD5" w:rsidP="00877CD5">
            <w:pPr>
              <w:pStyle w:val="Normal1"/>
              <w:spacing w:line="240" w:lineRule="auto"/>
              <w:jc w:val="both"/>
              <w:rPr>
                <w:sz w:val="16"/>
                <w:szCs w:val="16"/>
              </w:rPr>
            </w:pPr>
            <w:r w:rsidRPr="00BC15AE">
              <w:rPr>
                <w:sz w:val="16"/>
                <w:szCs w:val="16"/>
              </w:rPr>
              <w:t>Mayor porcentaje en nota</w:t>
            </w:r>
          </w:p>
          <w:p w14:paraId="5F1F03C3" w14:textId="77777777" w:rsidR="00877CD5" w:rsidRPr="00BC15AE" w:rsidRDefault="00877CD5" w:rsidP="00877CD5">
            <w:pPr>
              <w:pStyle w:val="Normal1"/>
              <w:spacing w:line="240" w:lineRule="auto"/>
              <w:jc w:val="both"/>
              <w:rPr>
                <w:sz w:val="16"/>
                <w:szCs w:val="16"/>
              </w:rPr>
            </w:pPr>
            <w:r w:rsidRPr="00BC15AE">
              <w:rPr>
                <w:sz w:val="16"/>
                <w:szCs w:val="16"/>
              </w:rPr>
              <w:t>No tener que realizar una actividad por alguna cantidad de puntos</w:t>
            </w:r>
          </w:p>
          <w:p w14:paraId="43E042A1" w14:textId="77777777" w:rsidR="00877CD5" w:rsidRPr="00BC15AE" w:rsidRDefault="00877CD5" w:rsidP="00877CD5">
            <w:pPr>
              <w:pStyle w:val="Normal1"/>
              <w:spacing w:line="240" w:lineRule="auto"/>
              <w:jc w:val="both"/>
              <w:rPr>
                <w:sz w:val="16"/>
                <w:szCs w:val="16"/>
              </w:rPr>
            </w:pPr>
            <w:r w:rsidRPr="00BC15AE">
              <w:rPr>
                <w:sz w:val="16"/>
                <w:szCs w:val="16"/>
              </w:rPr>
              <w:t>Participación</w:t>
            </w:r>
          </w:p>
          <w:p w14:paraId="0D68FED2" w14:textId="77777777" w:rsidR="00877CD5" w:rsidRPr="00BC15AE" w:rsidRDefault="00877CD5" w:rsidP="00877CD5">
            <w:pPr>
              <w:pStyle w:val="Normal1"/>
              <w:spacing w:line="240" w:lineRule="auto"/>
              <w:jc w:val="both"/>
              <w:rPr>
                <w:sz w:val="16"/>
                <w:szCs w:val="16"/>
              </w:rPr>
            </w:pPr>
            <w:r w:rsidRPr="00BC15AE">
              <w:rPr>
                <w:sz w:val="16"/>
                <w:szCs w:val="16"/>
              </w:rPr>
              <w:t>Participación en clase</w:t>
            </w:r>
          </w:p>
          <w:p w14:paraId="10047A16" w14:textId="77777777" w:rsidR="00877CD5" w:rsidRPr="00BC15AE" w:rsidRDefault="00877CD5" w:rsidP="00877CD5">
            <w:pPr>
              <w:pStyle w:val="Normal1"/>
              <w:spacing w:line="240" w:lineRule="auto"/>
              <w:jc w:val="both"/>
              <w:rPr>
                <w:sz w:val="16"/>
                <w:szCs w:val="16"/>
              </w:rPr>
            </w:pPr>
            <w:r w:rsidRPr="00BC15AE">
              <w:rPr>
                <w:sz w:val="16"/>
                <w:szCs w:val="16"/>
              </w:rPr>
              <w:t>Pasar de últimas en las exposiciones</w:t>
            </w:r>
          </w:p>
          <w:p w14:paraId="16CC4F86" w14:textId="77777777" w:rsidR="00877CD5" w:rsidRPr="00BC15AE" w:rsidRDefault="00877CD5" w:rsidP="00877CD5">
            <w:pPr>
              <w:pStyle w:val="Normal1"/>
              <w:spacing w:line="240" w:lineRule="auto"/>
              <w:jc w:val="both"/>
              <w:rPr>
                <w:sz w:val="16"/>
                <w:szCs w:val="16"/>
              </w:rPr>
            </w:pPr>
            <w:r w:rsidRPr="00BC15AE">
              <w:rPr>
                <w:sz w:val="16"/>
                <w:szCs w:val="16"/>
              </w:rPr>
              <w:t>Puntos parcial final</w:t>
            </w:r>
          </w:p>
          <w:p w14:paraId="37137DA1" w14:textId="77777777" w:rsidR="00877CD5" w:rsidRPr="00BC15AE" w:rsidRDefault="00877CD5" w:rsidP="00877CD5">
            <w:pPr>
              <w:pStyle w:val="Normal1"/>
              <w:spacing w:line="240" w:lineRule="auto"/>
              <w:jc w:val="both"/>
              <w:rPr>
                <w:sz w:val="16"/>
                <w:szCs w:val="16"/>
              </w:rPr>
            </w:pPr>
            <w:r w:rsidRPr="00BC15AE">
              <w:rPr>
                <w:sz w:val="16"/>
                <w:szCs w:val="16"/>
              </w:rPr>
              <w:t>Puntos por nota en proyecto</w:t>
            </w:r>
          </w:p>
          <w:p w14:paraId="01C75AF1" w14:textId="77777777" w:rsidR="00877CD5" w:rsidRPr="00BC15AE" w:rsidRDefault="00877CD5" w:rsidP="00877CD5">
            <w:pPr>
              <w:pStyle w:val="Normal1"/>
              <w:spacing w:line="240" w:lineRule="auto"/>
              <w:jc w:val="both"/>
              <w:rPr>
                <w:sz w:val="16"/>
                <w:szCs w:val="16"/>
              </w:rPr>
            </w:pPr>
            <w:r w:rsidRPr="00BC15AE">
              <w:rPr>
                <w:sz w:val="16"/>
                <w:szCs w:val="16"/>
              </w:rPr>
              <w:t>Quedar exento de algún examen con una cantidad de puntos acumulados y sin fallas en el semestre.</w:t>
            </w:r>
          </w:p>
          <w:p w14:paraId="57F86DAC" w14:textId="61DF088C" w:rsidR="00877CD5" w:rsidRPr="00BC15AE" w:rsidRDefault="00877CD5" w:rsidP="00877CD5">
            <w:pPr>
              <w:pStyle w:val="Normal1"/>
              <w:spacing w:line="240" w:lineRule="auto"/>
              <w:jc w:val="both"/>
              <w:rPr>
                <w:sz w:val="16"/>
                <w:szCs w:val="16"/>
              </w:rPr>
            </w:pPr>
            <w:r w:rsidRPr="00BC15AE">
              <w:rPr>
                <w:sz w:val="16"/>
                <w:szCs w:val="16"/>
              </w:rPr>
              <w:t xml:space="preserve">Realmente darle un mayor valor a los puntos obtenidos por el trabajo en clase, incluso </w:t>
            </w:r>
            <w:r w:rsidR="007540A6" w:rsidRPr="00BC15AE">
              <w:rPr>
                <w:sz w:val="16"/>
                <w:szCs w:val="16"/>
              </w:rPr>
              <w:t>más</w:t>
            </w:r>
            <w:r w:rsidRPr="00BC15AE">
              <w:rPr>
                <w:sz w:val="16"/>
                <w:szCs w:val="16"/>
              </w:rPr>
              <w:t xml:space="preserve"> que puntos, que los trabajos en clase tenga un valor </w:t>
            </w:r>
            <w:r w:rsidR="007540A6" w:rsidRPr="00BC15AE">
              <w:rPr>
                <w:sz w:val="16"/>
                <w:szCs w:val="16"/>
              </w:rPr>
              <w:t>más</w:t>
            </w:r>
            <w:r w:rsidRPr="00BC15AE">
              <w:rPr>
                <w:sz w:val="16"/>
                <w:szCs w:val="16"/>
              </w:rPr>
              <w:t xml:space="preserve"> grande</w:t>
            </w:r>
          </w:p>
          <w:p w14:paraId="70943A13" w14:textId="77777777" w:rsidR="00877CD5" w:rsidRPr="00BC15AE" w:rsidRDefault="00877CD5" w:rsidP="00877CD5">
            <w:pPr>
              <w:pStyle w:val="Normal1"/>
              <w:spacing w:line="240" w:lineRule="auto"/>
              <w:jc w:val="both"/>
              <w:rPr>
                <w:sz w:val="16"/>
                <w:szCs w:val="16"/>
              </w:rPr>
            </w:pPr>
            <w:r w:rsidRPr="00BC15AE">
              <w:rPr>
                <w:sz w:val="16"/>
                <w:szCs w:val="16"/>
              </w:rPr>
              <w:t>una nota de más</w:t>
            </w:r>
          </w:p>
        </w:tc>
      </w:tr>
    </w:tbl>
    <w:p w14:paraId="5EA77152" w14:textId="77777777" w:rsidR="00877CD5" w:rsidRDefault="00877CD5" w:rsidP="002F26AA">
      <w:pPr>
        <w:pStyle w:val="Normal1"/>
        <w:spacing w:line="240" w:lineRule="auto"/>
        <w:jc w:val="both"/>
        <w:rPr>
          <w:sz w:val="24"/>
          <w:szCs w:val="24"/>
        </w:rPr>
      </w:pPr>
    </w:p>
    <w:p w14:paraId="58B3308E" w14:textId="77777777" w:rsidR="00877CD5" w:rsidRDefault="00877CD5" w:rsidP="002F26AA">
      <w:pPr>
        <w:pStyle w:val="Normal1"/>
        <w:spacing w:line="240" w:lineRule="auto"/>
        <w:jc w:val="both"/>
        <w:rPr>
          <w:sz w:val="24"/>
          <w:szCs w:val="24"/>
        </w:rPr>
      </w:pPr>
    </w:p>
    <w:p w14:paraId="6D5A8DC0" w14:textId="77777777" w:rsidR="00877CD5" w:rsidRDefault="00877CD5" w:rsidP="002F26AA">
      <w:pPr>
        <w:pStyle w:val="Normal1"/>
        <w:spacing w:line="240" w:lineRule="auto"/>
        <w:jc w:val="both"/>
        <w:rPr>
          <w:sz w:val="24"/>
          <w:szCs w:val="24"/>
        </w:rPr>
      </w:pPr>
    </w:p>
    <w:p w14:paraId="45FCFA9B" w14:textId="77777777" w:rsidR="00877CD5" w:rsidRDefault="00877CD5" w:rsidP="002F26AA">
      <w:pPr>
        <w:pStyle w:val="Normal1"/>
        <w:spacing w:line="240" w:lineRule="auto"/>
        <w:jc w:val="both"/>
        <w:rPr>
          <w:sz w:val="24"/>
          <w:szCs w:val="24"/>
        </w:rPr>
      </w:pPr>
    </w:p>
    <w:p w14:paraId="1526EFE4" w14:textId="77777777" w:rsidR="00877CD5" w:rsidRDefault="00877CD5" w:rsidP="002F26AA">
      <w:pPr>
        <w:pStyle w:val="Normal1"/>
        <w:spacing w:line="240" w:lineRule="auto"/>
        <w:jc w:val="both"/>
        <w:rPr>
          <w:sz w:val="24"/>
          <w:szCs w:val="24"/>
        </w:rPr>
      </w:pPr>
    </w:p>
    <w:p w14:paraId="11CDC0AB" w14:textId="77777777" w:rsidR="00877CD5" w:rsidRDefault="00877CD5" w:rsidP="002F26AA">
      <w:pPr>
        <w:pStyle w:val="Normal1"/>
        <w:spacing w:line="240" w:lineRule="auto"/>
        <w:jc w:val="both"/>
        <w:rPr>
          <w:sz w:val="24"/>
          <w:szCs w:val="24"/>
        </w:rPr>
      </w:pPr>
    </w:p>
    <w:p w14:paraId="1D651480" w14:textId="77777777" w:rsidR="00877CD5" w:rsidRDefault="00877CD5" w:rsidP="002F26AA">
      <w:pPr>
        <w:pStyle w:val="Normal1"/>
        <w:spacing w:line="240" w:lineRule="auto"/>
        <w:jc w:val="both"/>
        <w:rPr>
          <w:sz w:val="24"/>
          <w:szCs w:val="24"/>
        </w:rPr>
      </w:pPr>
    </w:p>
    <w:p w14:paraId="49D024B4" w14:textId="77777777" w:rsidR="00877CD5" w:rsidRDefault="00877CD5" w:rsidP="002F26AA">
      <w:pPr>
        <w:pStyle w:val="Normal1"/>
        <w:spacing w:line="240" w:lineRule="auto"/>
        <w:jc w:val="both"/>
        <w:rPr>
          <w:sz w:val="24"/>
          <w:szCs w:val="24"/>
        </w:rPr>
      </w:pPr>
    </w:p>
    <w:p w14:paraId="511CDBB1" w14:textId="77777777" w:rsidR="00877CD5" w:rsidRDefault="00877CD5" w:rsidP="002F26AA">
      <w:pPr>
        <w:pStyle w:val="Normal1"/>
        <w:spacing w:line="240" w:lineRule="auto"/>
        <w:jc w:val="both"/>
        <w:rPr>
          <w:sz w:val="24"/>
          <w:szCs w:val="24"/>
        </w:rPr>
      </w:pPr>
    </w:p>
    <w:p w14:paraId="5B24E805" w14:textId="77777777" w:rsidR="00877CD5" w:rsidRDefault="00877CD5" w:rsidP="002F26AA">
      <w:pPr>
        <w:pStyle w:val="Normal1"/>
        <w:spacing w:line="240" w:lineRule="auto"/>
        <w:jc w:val="both"/>
        <w:rPr>
          <w:sz w:val="24"/>
          <w:szCs w:val="24"/>
        </w:rPr>
      </w:pPr>
    </w:p>
    <w:p w14:paraId="31E5F609" w14:textId="77777777" w:rsidR="00877CD5" w:rsidRDefault="00877CD5" w:rsidP="002F26AA">
      <w:pPr>
        <w:pStyle w:val="Normal1"/>
        <w:spacing w:line="240" w:lineRule="auto"/>
        <w:jc w:val="both"/>
        <w:rPr>
          <w:sz w:val="24"/>
          <w:szCs w:val="24"/>
        </w:rPr>
      </w:pPr>
    </w:p>
    <w:p w14:paraId="5E1C9886" w14:textId="77777777" w:rsidR="00877CD5" w:rsidRDefault="00877CD5" w:rsidP="002F26AA">
      <w:pPr>
        <w:pStyle w:val="Normal1"/>
        <w:spacing w:line="240" w:lineRule="auto"/>
        <w:jc w:val="both"/>
        <w:rPr>
          <w:sz w:val="24"/>
          <w:szCs w:val="24"/>
        </w:rPr>
      </w:pPr>
    </w:p>
    <w:p w14:paraId="0A14440B" w14:textId="77777777" w:rsidR="00877CD5" w:rsidRDefault="00877CD5" w:rsidP="002F26AA">
      <w:pPr>
        <w:pStyle w:val="Normal1"/>
        <w:spacing w:line="240" w:lineRule="auto"/>
        <w:jc w:val="both"/>
        <w:rPr>
          <w:sz w:val="24"/>
          <w:szCs w:val="24"/>
        </w:rPr>
      </w:pPr>
    </w:p>
    <w:p w14:paraId="46831B09" w14:textId="77777777" w:rsidR="00877CD5" w:rsidRDefault="00877CD5" w:rsidP="002F26AA">
      <w:pPr>
        <w:pStyle w:val="Normal1"/>
        <w:spacing w:line="240" w:lineRule="auto"/>
        <w:jc w:val="both"/>
        <w:rPr>
          <w:sz w:val="24"/>
          <w:szCs w:val="24"/>
        </w:rPr>
      </w:pPr>
    </w:p>
    <w:p w14:paraId="2EB0F539" w14:textId="77777777" w:rsidR="00877CD5" w:rsidRDefault="00877CD5" w:rsidP="002F26AA">
      <w:pPr>
        <w:pStyle w:val="Normal1"/>
        <w:spacing w:line="240" w:lineRule="auto"/>
        <w:jc w:val="both"/>
        <w:rPr>
          <w:sz w:val="24"/>
          <w:szCs w:val="24"/>
        </w:rPr>
      </w:pPr>
    </w:p>
    <w:p w14:paraId="55BC5416" w14:textId="77777777" w:rsidR="00877CD5" w:rsidRDefault="00877CD5" w:rsidP="002F26AA">
      <w:pPr>
        <w:pStyle w:val="Normal1"/>
        <w:spacing w:line="240" w:lineRule="auto"/>
        <w:jc w:val="both"/>
        <w:rPr>
          <w:sz w:val="24"/>
          <w:szCs w:val="24"/>
        </w:rPr>
      </w:pPr>
    </w:p>
    <w:p w14:paraId="34F2BBAA" w14:textId="77777777" w:rsidR="00877CD5" w:rsidRDefault="00877CD5" w:rsidP="002F26AA">
      <w:pPr>
        <w:pStyle w:val="Normal1"/>
        <w:spacing w:line="240" w:lineRule="auto"/>
        <w:jc w:val="both"/>
        <w:rPr>
          <w:sz w:val="24"/>
          <w:szCs w:val="24"/>
        </w:rPr>
      </w:pPr>
    </w:p>
    <w:p w14:paraId="741F9816" w14:textId="77777777" w:rsidR="00877CD5" w:rsidRDefault="00877CD5" w:rsidP="002F26AA">
      <w:pPr>
        <w:pStyle w:val="Normal1"/>
        <w:spacing w:line="240" w:lineRule="auto"/>
        <w:jc w:val="both"/>
        <w:rPr>
          <w:sz w:val="24"/>
          <w:szCs w:val="24"/>
        </w:rPr>
      </w:pPr>
    </w:p>
    <w:p w14:paraId="0F0EFE36" w14:textId="2C0A6D56" w:rsidR="00026C2B" w:rsidRPr="00BC15AE" w:rsidRDefault="00026C2B" w:rsidP="00C22F21">
      <w:pPr>
        <w:pStyle w:val="Normal1"/>
        <w:spacing w:line="240" w:lineRule="auto"/>
        <w:jc w:val="center"/>
        <w:rPr>
          <w:sz w:val="24"/>
          <w:szCs w:val="24"/>
        </w:rPr>
      </w:pPr>
      <w:r w:rsidRPr="00BC15AE">
        <w:rPr>
          <w:sz w:val="24"/>
          <w:szCs w:val="24"/>
        </w:rPr>
        <w:t xml:space="preserve">Tabla </w:t>
      </w:r>
      <w:r w:rsidR="00CA5F88">
        <w:rPr>
          <w:sz w:val="24"/>
          <w:szCs w:val="24"/>
        </w:rPr>
        <w:t>6</w:t>
      </w:r>
      <w:r w:rsidRPr="00BC15AE">
        <w:rPr>
          <w:sz w:val="24"/>
          <w:szCs w:val="24"/>
        </w:rPr>
        <w:t>. Premios sugeridos por los estudiantes para la estrategia de gamificación</w:t>
      </w:r>
    </w:p>
    <w:p w14:paraId="3A07EE44" w14:textId="6424F5FD" w:rsidR="00A8022C" w:rsidRPr="00BC15AE" w:rsidRDefault="00A8022C" w:rsidP="002F26AA">
      <w:pPr>
        <w:pStyle w:val="Normal1"/>
        <w:spacing w:line="240" w:lineRule="auto"/>
        <w:jc w:val="both"/>
        <w:rPr>
          <w:sz w:val="24"/>
          <w:szCs w:val="24"/>
        </w:rPr>
      </w:pPr>
    </w:p>
    <w:p w14:paraId="47486760" w14:textId="77777777" w:rsidR="00EE3F43" w:rsidRPr="00BC15AE" w:rsidRDefault="00EE3F43" w:rsidP="002F26AA">
      <w:pPr>
        <w:pStyle w:val="Normal1"/>
        <w:spacing w:line="240" w:lineRule="auto"/>
        <w:jc w:val="center"/>
        <w:rPr>
          <w:sz w:val="24"/>
          <w:szCs w:val="24"/>
        </w:rPr>
      </w:pPr>
    </w:p>
    <w:p w14:paraId="3FB29847" w14:textId="020552F4" w:rsidR="00EE3F43" w:rsidRPr="00BC15AE" w:rsidRDefault="00877CD5" w:rsidP="002F26AA">
      <w:pPr>
        <w:pStyle w:val="Normal1"/>
        <w:spacing w:line="240" w:lineRule="auto"/>
        <w:jc w:val="center"/>
        <w:rPr>
          <w:sz w:val="24"/>
          <w:szCs w:val="24"/>
        </w:rPr>
      </w:pPr>
      <w:r w:rsidRPr="00BC15AE">
        <w:rPr>
          <w:noProof/>
          <w:sz w:val="24"/>
          <w:szCs w:val="24"/>
          <w:lang w:eastAsia="es-CO"/>
        </w:rPr>
        <w:drawing>
          <wp:anchor distT="0" distB="0" distL="114300" distR="114300" simplePos="0" relativeHeight="251655168" behindDoc="0" locked="0" layoutInCell="1" allowOverlap="1" wp14:anchorId="72BFB134" wp14:editId="2259BA13">
            <wp:simplePos x="0" y="0"/>
            <wp:positionH relativeFrom="column">
              <wp:posOffset>812800</wp:posOffset>
            </wp:positionH>
            <wp:positionV relativeFrom="paragraph">
              <wp:posOffset>6985</wp:posOffset>
            </wp:positionV>
            <wp:extent cx="3234055" cy="2073910"/>
            <wp:effectExtent l="0" t="0" r="4445" b="2540"/>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188C3CB" w14:textId="77777777" w:rsidR="00EE3F43" w:rsidRPr="00BC15AE" w:rsidRDefault="00EE3F43" w:rsidP="002F26AA">
      <w:pPr>
        <w:pStyle w:val="Normal1"/>
        <w:spacing w:line="240" w:lineRule="auto"/>
        <w:jc w:val="center"/>
        <w:rPr>
          <w:sz w:val="24"/>
          <w:szCs w:val="24"/>
        </w:rPr>
      </w:pPr>
    </w:p>
    <w:p w14:paraId="36CC2115" w14:textId="77777777" w:rsidR="00EE3F43" w:rsidRPr="00BC15AE" w:rsidRDefault="00EE3F43" w:rsidP="002F26AA">
      <w:pPr>
        <w:pStyle w:val="Normal1"/>
        <w:spacing w:line="240" w:lineRule="auto"/>
        <w:jc w:val="center"/>
        <w:rPr>
          <w:sz w:val="24"/>
          <w:szCs w:val="24"/>
        </w:rPr>
      </w:pPr>
    </w:p>
    <w:p w14:paraId="501DF067" w14:textId="77777777" w:rsidR="00EE3F43" w:rsidRPr="00BC15AE" w:rsidRDefault="00EE3F43" w:rsidP="002F26AA">
      <w:pPr>
        <w:pStyle w:val="Normal1"/>
        <w:spacing w:line="240" w:lineRule="auto"/>
        <w:jc w:val="center"/>
        <w:rPr>
          <w:sz w:val="24"/>
          <w:szCs w:val="24"/>
        </w:rPr>
      </w:pPr>
    </w:p>
    <w:p w14:paraId="279C8E17" w14:textId="77777777" w:rsidR="00EE3F43" w:rsidRPr="00BC15AE" w:rsidRDefault="00EE3F43" w:rsidP="002F26AA">
      <w:pPr>
        <w:pStyle w:val="Normal1"/>
        <w:spacing w:line="240" w:lineRule="auto"/>
        <w:jc w:val="center"/>
        <w:rPr>
          <w:sz w:val="24"/>
          <w:szCs w:val="24"/>
        </w:rPr>
      </w:pPr>
    </w:p>
    <w:p w14:paraId="3C03C6B2" w14:textId="77777777" w:rsidR="00EE3F43" w:rsidRPr="00BC15AE" w:rsidRDefault="00EE3F43" w:rsidP="002F26AA">
      <w:pPr>
        <w:pStyle w:val="Normal1"/>
        <w:spacing w:line="240" w:lineRule="auto"/>
        <w:jc w:val="center"/>
        <w:rPr>
          <w:sz w:val="24"/>
          <w:szCs w:val="24"/>
        </w:rPr>
      </w:pPr>
    </w:p>
    <w:p w14:paraId="77EA794C" w14:textId="77777777" w:rsidR="00EE3F43" w:rsidRPr="00BC15AE" w:rsidRDefault="00EE3F43" w:rsidP="002F26AA">
      <w:pPr>
        <w:pStyle w:val="Normal1"/>
        <w:spacing w:line="240" w:lineRule="auto"/>
        <w:jc w:val="center"/>
        <w:rPr>
          <w:sz w:val="24"/>
          <w:szCs w:val="24"/>
        </w:rPr>
      </w:pPr>
    </w:p>
    <w:p w14:paraId="793C4241" w14:textId="77777777" w:rsidR="00EE3F43" w:rsidRPr="00BC15AE" w:rsidRDefault="00EE3F43" w:rsidP="002F26AA">
      <w:pPr>
        <w:pStyle w:val="Normal1"/>
        <w:spacing w:line="240" w:lineRule="auto"/>
        <w:jc w:val="center"/>
        <w:rPr>
          <w:sz w:val="24"/>
          <w:szCs w:val="24"/>
        </w:rPr>
      </w:pPr>
    </w:p>
    <w:p w14:paraId="17C6BC50" w14:textId="77777777" w:rsidR="00EE3F43" w:rsidRPr="00BC15AE" w:rsidRDefault="00EE3F43" w:rsidP="002F26AA">
      <w:pPr>
        <w:pStyle w:val="Normal1"/>
        <w:spacing w:line="240" w:lineRule="auto"/>
        <w:jc w:val="center"/>
        <w:rPr>
          <w:sz w:val="24"/>
          <w:szCs w:val="24"/>
        </w:rPr>
      </w:pPr>
    </w:p>
    <w:p w14:paraId="3E3316EA" w14:textId="77777777" w:rsidR="00EE3F43" w:rsidRPr="00BC15AE" w:rsidRDefault="00EE3F43" w:rsidP="002F26AA">
      <w:pPr>
        <w:pStyle w:val="Normal1"/>
        <w:spacing w:line="240" w:lineRule="auto"/>
        <w:jc w:val="center"/>
        <w:rPr>
          <w:sz w:val="24"/>
          <w:szCs w:val="24"/>
        </w:rPr>
      </w:pPr>
    </w:p>
    <w:p w14:paraId="14380818" w14:textId="37C3B09D" w:rsidR="00EE3F43" w:rsidRPr="00BC15AE" w:rsidRDefault="00EE3F43" w:rsidP="002F26AA">
      <w:pPr>
        <w:pStyle w:val="Normal1"/>
        <w:spacing w:line="240" w:lineRule="auto"/>
        <w:jc w:val="center"/>
        <w:rPr>
          <w:sz w:val="24"/>
          <w:szCs w:val="24"/>
        </w:rPr>
      </w:pPr>
    </w:p>
    <w:p w14:paraId="57253CBE" w14:textId="77777777" w:rsidR="00EE3F43" w:rsidRPr="00BC15AE" w:rsidRDefault="00EE3F43" w:rsidP="002F26AA">
      <w:pPr>
        <w:pStyle w:val="Normal1"/>
        <w:spacing w:line="240" w:lineRule="auto"/>
        <w:jc w:val="center"/>
        <w:rPr>
          <w:sz w:val="24"/>
          <w:szCs w:val="24"/>
        </w:rPr>
      </w:pPr>
    </w:p>
    <w:p w14:paraId="4A981F03" w14:textId="77777777" w:rsidR="00EE3F43" w:rsidRPr="00BC15AE" w:rsidRDefault="00EE3F43" w:rsidP="002F26AA">
      <w:pPr>
        <w:pStyle w:val="Normal1"/>
        <w:spacing w:line="240" w:lineRule="auto"/>
        <w:jc w:val="center"/>
        <w:rPr>
          <w:sz w:val="24"/>
          <w:szCs w:val="24"/>
        </w:rPr>
      </w:pPr>
    </w:p>
    <w:p w14:paraId="10DCB044" w14:textId="792E374B" w:rsidR="00E8627D" w:rsidRPr="00BC15AE" w:rsidRDefault="000361FC" w:rsidP="002F26AA">
      <w:pPr>
        <w:pStyle w:val="Normal1"/>
        <w:spacing w:line="240" w:lineRule="auto"/>
        <w:jc w:val="center"/>
        <w:rPr>
          <w:sz w:val="24"/>
          <w:szCs w:val="24"/>
        </w:rPr>
      </w:pPr>
      <w:r w:rsidRPr="00BC15AE">
        <w:rPr>
          <w:sz w:val="24"/>
          <w:szCs w:val="24"/>
        </w:rPr>
        <w:t>Fig</w:t>
      </w:r>
      <w:r w:rsidR="00B913AA" w:rsidRPr="00BC15AE">
        <w:rPr>
          <w:sz w:val="24"/>
          <w:szCs w:val="24"/>
        </w:rPr>
        <w:t>ura 6.</w:t>
      </w:r>
      <w:r w:rsidR="00FB1617" w:rsidRPr="00BC15AE">
        <w:rPr>
          <w:sz w:val="24"/>
          <w:szCs w:val="24"/>
        </w:rPr>
        <w:t xml:space="preserve"> Distribución de frecuencias sobre la </w:t>
      </w:r>
      <w:r w:rsidR="005215A4" w:rsidRPr="00BC15AE">
        <w:rPr>
          <w:sz w:val="24"/>
          <w:szCs w:val="24"/>
        </w:rPr>
        <w:t>valoración de los estudiantes de la aplicación usada en la estrategia de gamificación ClassDojo</w:t>
      </w:r>
    </w:p>
    <w:p w14:paraId="2D80640B" w14:textId="77777777" w:rsidR="003E7D48" w:rsidRPr="00BC15AE" w:rsidRDefault="003E7D48" w:rsidP="002F26AA">
      <w:pPr>
        <w:pStyle w:val="Normal1"/>
        <w:spacing w:line="240" w:lineRule="auto"/>
        <w:jc w:val="both"/>
        <w:rPr>
          <w:b/>
          <w:sz w:val="24"/>
          <w:szCs w:val="24"/>
        </w:rPr>
      </w:pPr>
    </w:p>
    <w:p w14:paraId="3F79638F" w14:textId="77777777" w:rsidR="00C22F21" w:rsidRDefault="00C22F21" w:rsidP="002F26AA">
      <w:pPr>
        <w:pStyle w:val="Normal1"/>
        <w:spacing w:line="240" w:lineRule="auto"/>
        <w:jc w:val="both"/>
        <w:rPr>
          <w:b/>
          <w:sz w:val="24"/>
          <w:szCs w:val="24"/>
        </w:rPr>
      </w:pPr>
    </w:p>
    <w:p w14:paraId="54AEFC2E" w14:textId="27E5AB90" w:rsidR="00911023" w:rsidRPr="00BC15AE" w:rsidRDefault="00026C2B" w:rsidP="002F26AA">
      <w:pPr>
        <w:pStyle w:val="Normal1"/>
        <w:spacing w:line="240" w:lineRule="auto"/>
        <w:jc w:val="both"/>
        <w:rPr>
          <w:b/>
          <w:sz w:val="24"/>
          <w:szCs w:val="24"/>
        </w:rPr>
      </w:pPr>
      <w:r w:rsidRPr="00BC15AE">
        <w:rPr>
          <w:b/>
          <w:sz w:val="24"/>
          <w:szCs w:val="24"/>
        </w:rPr>
        <w:t>5</w:t>
      </w:r>
      <w:r w:rsidR="00B11560" w:rsidRPr="00BC15AE">
        <w:rPr>
          <w:b/>
          <w:sz w:val="24"/>
          <w:szCs w:val="24"/>
        </w:rPr>
        <w:t xml:space="preserve">. </w:t>
      </w:r>
      <w:r w:rsidR="00FD79FE" w:rsidRPr="00BC15AE">
        <w:rPr>
          <w:b/>
          <w:sz w:val="24"/>
          <w:szCs w:val="24"/>
        </w:rPr>
        <w:t>CONCLUSIONES</w:t>
      </w:r>
    </w:p>
    <w:p w14:paraId="55057849" w14:textId="2C39CB02" w:rsidR="0097355A" w:rsidRDefault="008F2915" w:rsidP="002F26AA">
      <w:pPr>
        <w:pStyle w:val="Normal1"/>
        <w:spacing w:line="240" w:lineRule="auto"/>
        <w:jc w:val="both"/>
        <w:rPr>
          <w:sz w:val="24"/>
          <w:szCs w:val="24"/>
        </w:rPr>
      </w:pPr>
      <w:r w:rsidRPr="00BC15AE">
        <w:rPr>
          <w:sz w:val="24"/>
          <w:szCs w:val="24"/>
        </w:rPr>
        <w:t>1</w:t>
      </w:r>
      <w:r w:rsidR="00877E76" w:rsidRPr="00BC15AE">
        <w:rPr>
          <w:sz w:val="24"/>
          <w:szCs w:val="24"/>
        </w:rPr>
        <w:t xml:space="preserve">) </w:t>
      </w:r>
      <w:r w:rsidR="00511A50">
        <w:rPr>
          <w:sz w:val="24"/>
          <w:szCs w:val="24"/>
        </w:rPr>
        <w:t>El modelo clásico de educación en las universidades</w:t>
      </w:r>
      <w:r w:rsidR="00F8291E">
        <w:rPr>
          <w:sz w:val="24"/>
          <w:szCs w:val="24"/>
        </w:rPr>
        <w:t xml:space="preserve"> limita la interacción entre estudiantes, docentes y contenidos</w:t>
      </w:r>
      <w:r w:rsidR="00CF36B4">
        <w:rPr>
          <w:sz w:val="24"/>
          <w:szCs w:val="24"/>
        </w:rPr>
        <w:t xml:space="preserve">, en este sentido, la </w:t>
      </w:r>
      <w:r w:rsidR="00FD79FE" w:rsidRPr="00BC15AE">
        <w:rPr>
          <w:sz w:val="24"/>
          <w:szCs w:val="24"/>
        </w:rPr>
        <w:t xml:space="preserve">gamificación </w:t>
      </w:r>
      <w:r w:rsidR="00CF36B4">
        <w:rPr>
          <w:sz w:val="24"/>
          <w:szCs w:val="24"/>
        </w:rPr>
        <w:t>emerge como una herramienta</w:t>
      </w:r>
      <w:r w:rsidR="0097355A">
        <w:rPr>
          <w:sz w:val="24"/>
          <w:szCs w:val="24"/>
        </w:rPr>
        <w:t xml:space="preserve"> </w:t>
      </w:r>
      <w:r w:rsidR="00E208D8">
        <w:rPr>
          <w:sz w:val="24"/>
          <w:szCs w:val="24"/>
        </w:rPr>
        <w:t xml:space="preserve">pertinente </w:t>
      </w:r>
      <w:r w:rsidR="000E4D0F" w:rsidRPr="00BC15AE">
        <w:rPr>
          <w:sz w:val="24"/>
          <w:szCs w:val="24"/>
        </w:rPr>
        <w:t xml:space="preserve">para </w:t>
      </w:r>
      <w:r w:rsidR="00E208D8">
        <w:rPr>
          <w:sz w:val="24"/>
          <w:szCs w:val="24"/>
        </w:rPr>
        <w:t xml:space="preserve">motivar </w:t>
      </w:r>
      <w:r w:rsidR="000E4D0F" w:rsidRPr="00BC15AE">
        <w:rPr>
          <w:sz w:val="24"/>
          <w:szCs w:val="24"/>
        </w:rPr>
        <w:t xml:space="preserve">el </w:t>
      </w:r>
      <w:r w:rsidR="00FD79FE" w:rsidRPr="00BC15AE">
        <w:rPr>
          <w:sz w:val="24"/>
          <w:szCs w:val="24"/>
        </w:rPr>
        <w:t xml:space="preserve">desarrollo de </w:t>
      </w:r>
      <w:r w:rsidR="00F55976" w:rsidRPr="00BC15AE">
        <w:rPr>
          <w:sz w:val="24"/>
          <w:szCs w:val="24"/>
        </w:rPr>
        <w:t>contenidos</w:t>
      </w:r>
      <w:r w:rsidR="000E4D0F" w:rsidRPr="00BC15AE">
        <w:rPr>
          <w:sz w:val="24"/>
          <w:szCs w:val="24"/>
        </w:rPr>
        <w:t xml:space="preserve"> y la partic</w:t>
      </w:r>
      <w:r w:rsidR="00F55976" w:rsidRPr="00BC15AE">
        <w:rPr>
          <w:sz w:val="24"/>
          <w:szCs w:val="24"/>
        </w:rPr>
        <w:t>i</w:t>
      </w:r>
      <w:r w:rsidR="000E4D0F" w:rsidRPr="00BC15AE">
        <w:rPr>
          <w:sz w:val="24"/>
          <w:szCs w:val="24"/>
        </w:rPr>
        <w:t>pación de los estudiantes</w:t>
      </w:r>
      <w:r w:rsidR="00F55976" w:rsidRPr="00BC15AE">
        <w:rPr>
          <w:sz w:val="24"/>
          <w:szCs w:val="24"/>
        </w:rPr>
        <w:t xml:space="preserve"> en el aula</w:t>
      </w:r>
      <w:r w:rsidR="00F70663" w:rsidRPr="00BC15AE">
        <w:rPr>
          <w:sz w:val="24"/>
          <w:szCs w:val="24"/>
        </w:rPr>
        <w:t xml:space="preserve">. </w:t>
      </w:r>
    </w:p>
    <w:p w14:paraId="4BB0E6F0" w14:textId="77777777" w:rsidR="005A6224" w:rsidRDefault="005A6224" w:rsidP="002F26AA">
      <w:pPr>
        <w:pStyle w:val="Normal1"/>
        <w:spacing w:line="240" w:lineRule="auto"/>
        <w:jc w:val="both"/>
        <w:rPr>
          <w:sz w:val="24"/>
          <w:szCs w:val="24"/>
        </w:rPr>
      </w:pPr>
    </w:p>
    <w:p w14:paraId="1DFAE7B3" w14:textId="0D305D72" w:rsidR="00653D2D" w:rsidRDefault="00653D2D" w:rsidP="002F26AA">
      <w:pPr>
        <w:pStyle w:val="Normal1"/>
        <w:spacing w:line="240" w:lineRule="auto"/>
        <w:jc w:val="both"/>
        <w:rPr>
          <w:sz w:val="24"/>
          <w:szCs w:val="24"/>
        </w:rPr>
      </w:pPr>
      <w:r>
        <w:rPr>
          <w:sz w:val="24"/>
          <w:szCs w:val="24"/>
        </w:rPr>
        <w:t xml:space="preserve">2) </w:t>
      </w:r>
      <w:r w:rsidRPr="00BC15AE">
        <w:rPr>
          <w:sz w:val="24"/>
          <w:szCs w:val="24"/>
        </w:rPr>
        <w:t xml:space="preserve">El éxito de </w:t>
      </w:r>
      <w:r>
        <w:rPr>
          <w:sz w:val="24"/>
          <w:szCs w:val="24"/>
        </w:rPr>
        <w:t xml:space="preserve">una </w:t>
      </w:r>
      <w:r w:rsidRPr="00BC15AE">
        <w:rPr>
          <w:sz w:val="24"/>
          <w:szCs w:val="24"/>
        </w:rPr>
        <w:t xml:space="preserve">estrategia de gamificación </w:t>
      </w:r>
      <w:r>
        <w:rPr>
          <w:sz w:val="24"/>
          <w:szCs w:val="24"/>
        </w:rPr>
        <w:t xml:space="preserve">en educación superior </w:t>
      </w:r>
      <w:r w:rsidRPr="00BC15AE">
        <w:rPr>
          <w:sz w:val="24"/>
          <w:szCs w:val="24"/>
        </w:rPr>
        <w:t xml:space="preserve">radica en </w:t>
      </w:r>
      <w:r>
        <w:rPr>
          <w:sz w:val="24"/>
          <w:szCs w:val="24"/>
        </w:rPr>
        <w:t xml:space="preserve">el </w:t>
      </w:r>
      <w:r w:rsidRPr="00BC15AE">
        <w:rPr>
          <w:sz w:val="24"/>
          <w:szCs w:val="24"/>
        </w:rPr>
        <w:t xml:space="preserve">diseño, </w:t>
      </w:r>
      <w:r w:rsidR="00AA582A">
        <w:rPr>
          <w:sz w:val="24"/>
          <w:szCs w:val="24"/>
        </w:rPr>
        <w:t xml:space="preserve">el modelo de </w:t>
      </w:r>
      <w:r w:rsidR="008811BC" w:rsidRPr="00BC15AE">
        <w:rPr>
          <w:sz w:val="24"/>
          <w:szCs w:val="24"/>
        </w:rPr>
        <w:fldChar w:fldCharType="begin"/>
      </w:r>
      <w:r w:rsidR="008811BC" w:rsidRPr="00BC15AE">
        <w:rPr>
          <w:sz w:val="24"/>
          <w:szCs w:val="24"/>
        </w:rPr>
        <w:instrText xml:space="preserve"> ADDIN ZOTERO_ITEM CSL_CITATION {"citationID":"TSYX9rux","properties":{"formattedCitation":"(K. Werbach &amp; Hunter, 2012)","plainCitation":"(K. Werbach &amp; Hunter, 2012)","dontUpdate":true},"citationItems":[{"id":2217,"uris":["http://zotero.org/users/2983295/items/ENPFBVA4"],"uri":["http://zotero.org/users/2983295/items/ENPFBVA4"],"itemData":{"id":2217,"type":"book","title":"For the Win: How Game Thinking Can Revolutionize Your Business","publisher":"Wharton Digital Press","publisher-place":"Philadelphia","number-of-pages":"82","source":"Google Books","event-place":"Philadelphia","abstract":"Take your business to the next level—for the winMillions flock to their computers, consoles, mobile phones, tablets, and social networks each day to play World of Warcraft, Farmville, Scrabble, and countless other games, generating billions in sales each year. The careful and skillful construction of these games is built on decades of research into human motivation and psychology: A well-designed game goes right to the motivational heart of the human psyche. In For the Win, authors Kevin Werbach and Dan Hunter argue persuasively that gamemakers need not be the only ones benefiting from game design. Werbach and Hunter are lawyers and World of Warcraft players who created the world’s first course on gamification at the Wharton School. In their book, they reveal how game thinking—addressing problems like a game designer—can motivate employees and customers and create engaging experiences that can transform your business. For the Win reveals how a wide range of companies are successfully using game thinking. It also offers an explanation of when gamifying makes the most sense and a 6-step framework for using games for marketing, productivity enhancement, innovation, employee motivation, customer engagement, and more. In this illuminating guide, Werbach and Hunter reveal how game thinking can yield winning solutions to real-world business problems. Let the games begin!","ISBN":"978-1-61363-022-8","note":"Google-Books-ID: pGm9NVDK3WYC","shortTitle":"For the Win","language":"en","author":[{"family":"Werbach","given":"K."},{"family":"Hunter","given":"D."}],"issued":{"date-parts":[["2012",10,30]]}}}],"schema":"https://github.com/citation-style-language/schema/raw/master/csl-citation.json"} </w:instrText>
      </w:r>
      <w:r w:rsidR="008811BC" w:rsidRPr="00BC15AE">
        <w:rPr>
          <w:sz w:val="24"/>
          <w:szCs w:val="24"/>
        </w:rPr>
        <w:fldChar w:fldCharType="separate"/>
      </w:r>
      <w:r w:rsidR="008811BC" w:rsidRPr="00BC15AE">
        <w:rPr>
          <w:sz w:val="24"/>
          <w:szCs w:val="24"/>
        </w:rPr>
        <w:t>Werbach y Hunter (2012)</w:t>
      </w:r>
      <w:r w:rsidR="008811BC" w:rsidRPr="00BC15AE">
        <w:rPr>
          <w:sz w:val="24"/>
          <w:szCs w:val="24"/>
        </w:rPr>
        <w:fldChar w:fldCharType="end"/>
      </w:r>
      <w:r w:rsidR="00A77942">
        <w:rPr>
          <w:sz w:val="24"/>
          <w:szCs w:val="24"/>
        </w:rPr>
        <w:t xml:space="preserve"> resulta conveniente y prá</w:t>
      </w:r>
      <w:r w:rsidR="00AA582A">
        <w:rPr>
          <w:sz w:val="24"/>
          <w:szCs w:val="24"/>
        </w:rPr>
        <w:t xml:space="preserve">ctico en la medida en que establece un marco general </w:t>
      </w:r>
      <w:r w:rsidR="0026698F">
        <w:rPr>
          <w:sz w:val="24"/>
          <w:szCs w:val="24"/>
        </w:rPr>
        <w:t>de planeación, implementación y seguimiento. Sin embargo</w:t>
      </w:r>
      <w:r w:rsidRPr="00BC15AE">
        <w:rPr>
          <w:sz w:val="24"/>
          <w:szCs w:val="24"/>
        </w:rPr>
        <w:t xml:space="preserve">, </w:t>
      </w:r>
      <w:r w:rsidR="007A5B8F">
        <w:rPr>
          <w:sz w:val="24"/>
          <w:szCs w:val="24"/>
        </w:rPr>
        <w:t xml:space="preserve">en las </w:t>
      </w:r>
      <w:r w:rsidRPr="00BC15AE">
        <w:rPr>
          <w:sz w:val="24"/>
          <w:szCs w:val="24"/>
        </w:rPr>
        <w:t xml:space="preserve">observaciones de los </w:t>
      </w:r>
      <w:r w:rsidR="007A5B8F">
        <w:rPr>
          <w:sz w:val="24"/>
          <w:szCs w:val="24"/>
        </w:rPr>
        <w:t>jugadores (</w:t>
      </w:r>
      <w:r w:rsidRPr="00BC15AE">
        <w:rPr>
          <w:sz w:val="24"/>
          <w:szCs w:val="24"/>
        </w:rPr>
        <w:t>estudiantes</w:t>
      </w:r>
      <w:r w:rsidR="007A5B8F">
        <w:rPr>
          <w:sz w:val="24"/>
          <w:szCs w:val="24"/>
        </w:rPr>
        <w:t>)</w:t>
      </w:r>
      <w:r w:rsidRPr="00BC15AE">
        <w:rPr>
          <w:sz w:val="24"/>
          <w:szCs w:val="24"/>
        </w:rPr>
        <w:t xml:space="preserve"> emergen elementos </w:t>
      </w:r>
      <w:r w:rsidR="007A5B8F">
        <w:rPr>
          <w:sz w:val="24"/>
          <w:szCs w:val="24"/>
        </w:rPr>
        <w:t>que a priori no se tuvieron en cuenta</w:t>
      </w:r>
      <w:r w:rsidR="00030D5F">
        <w:rPr>
          <w:sz w:val="24"/>
          <w:szCs w:val="24"/>
        </w:rPr>
        <w:t xml:space="preserve"> pero que resultan de suma importancia para </w:t>
      </w:r>
      <w:r w:rsidR="00B52312">
        <w:rPr>
          <w:sz w:val="24"/>
          <w:szCs w:val="24"/>
        </w:rPr>
        <w:lastRenderedPageBreak/>
        <w:t xml:space="preserve">mejorar la experiencia de juego </w:t>
      </w:r>
      <w:r w:rsidRPr="00BC15AE">
        <w:rPr>
          <w:sz w:val="24"/>
          <w:szCs w:val="24"/>
        </w:rPr>
        <w:t>como; premios (incluir más porcentajes en notas y un premio mayor para no presentar examen final), recursos (diversificar la forma de obtener puntos con elementos como pruebas, retos, entre otros) y establecer niveles de dificultad (determinar un número de puntos mínimo para poder continuar en el juego en cada corte académico).</w:t>
      </w:r>
    </w:p>
    <w:p w14:paraId="0578EBB2" w14:textId="77777777" w:rsidR="00B1067A" w:rsidRDefault="00B1067A" w:rsidP="00B56AD0">
      <w:pPr>
        <w:pStyle w:val="Normal1"/>
        <w:spacing w:line="240" w:lineRule="auto"/>
        <w:jc w:val="both"/>
        <w:rPr>
          <w:sz w:val="24"/>
          <w:szCs w:val="24"/>
        </w:rPr>
      </w:pPr>
    </w:p>
    <w:p w14:paraId="3BA84274" w14:textId="2591BFB9" w:rsidR="00954C40" w:rsidRDefault="00B1067A" w:rsidP="001B4D81">
      <w:pPr>
        <w:pStyle w:val="Normal1"/>
        <w:spacing w:line="240" w:lineRule="auto"/>
        <w:jc w:val="both"/>
        <w:rPr>
          <w:sz w:val="24"/>
          <w:szCs w:val="24"/>
        </w:rPr>
      </w:pPr>
      <w:r>
        <w:rPr>
          <w:sz w:val="24"/>
          <w:szCs w:val="24"/>
        </w:rPr>
        <w:t xml:space="preserve">3) </w:t>
      </w:r>
      <w:r w:rsidR="00954C40">
        <w:rPr>
          <w:sz w:val="24"/>
          <w:szCs w:val="24"/>
        </w:rPr>
        <w:t>En nivel de valoración de la estrategia fue</w:t>
      </w:r>
      <w:r w:rsidR="00B56AD0">
        <w:rPr>
          <w:sz w:val="24"/>
          <w:szCs w:val="24"/>
        </w:rPr>
        <w:t xml:space="preserve"> alto (89%) siendo las mujeres las </w:t>
      </w:r>
      <w:r w:rsidR="00954C40">
        <w:rPr>
          <w:sz w:val="24"/>
          <w:szCs w:val="24"/>
        </w:rPr>
        <w:t>de</w:t>
      </w:r>
      <w:r w:rsidR="00B56AD0">
        <w:rPr>
          <w:sz w:val="24"/>
          <w:szCs w:val="24"/>
        </w:rPr>
        <w:t xml:space="preserve"> </w:t>
      </w:r>
      <w:r w:rsidR="00954C40">
        <w:rPr>
          <w:sz w:val="24"/>
          <w:szCs w:val="24"/>
        </w:rPr>
        <w:t>mayor aprobación</w:t>
      </w:r>
      <w:r w:rsidR="00454974">
        <w:rPr>
          <w:sz w:val="24"/>
          <w:szCs w:val="24"/>
        </w:rPr>
        <w:t>, sin embargo, en la evaluación de los premios la aprobación de este grupo bajo y los hombres fueron los de mayor conformidad. Esto indica que las</w:t>
      </w:r>
      <w:r w:rsidR="00C46249">
        <w:rPr>
          <w:sz w:val="24"/>
          <w:szCs w:val="24"/>
        </w:rPr>
        <w:t xml:space="preserve"> estudiantes </w:t>
      </w:r>
      <w:r w:rsidR="00454974">
        <w:rPr>
          <w:sz w:val="24"/>
          <w:szCs w:val="24"/>
        </w:rPr>
        <w:t xml:space="preserve">mujeres se </w:t>
      </w:r>
      <w:r w:rsidR="00C46249">
        <w:rPr>
          <w:sz w:val="24"/>
          <w:szCs w:val="24"/>
        </w:rPr>
        <w:t>sintieron</w:t>
      </w:r>
      <w:r w:rsidR="00454974">
        <w:rPr>
          <w:sz w:val="24"/>
          <w:szCs w:val="24"/>
        </w:rPr>
        <w:t xml:space="preserve"> más </w:t>
      </w:r>
      <w:r w:rsidR="00C46249">
        <w:rPr>
          <w:sz w:val="24"/>
          <w:szCs w:val="24"/>
        </w:rPr>
        <w:t xml:space="preserve">conformes la mecánica de juego </w:t>
      </w:r>
      <w:r w:rsidR="001B4D81">
        <w:rPr>
          <w:sz w:val="24"/>
          <w:szCs w:val="24"/>
        </w:rPr>
        <w:t>y los hombres con los premios.</w:t>
      </w:r>
    </w:p>
    <w:p w14:paraId="1DCEBC8D" w14:textId="77777777" w:rsidR="00954C40" w:rsidRDefault="00954C40" w:rsidP="002F26AA">
      <w:pPr>
        <w:pStyle w:val="Normal1"/>
        <w:spacing w:line="240" w:lineRule="auto"/>
        <w:jc w:val="both"/>
        <w:rPr>
          <w:sz w:val="24"/>
          <w:szCs w:val="24"/>
        </w:rPr>
      </w:pPr>
    </w:p>
    <w:p w14:paraId="6C8472AC" w14:textId="141F34F0" w:rsidR="00DB249E" w:rsidRPr="00BC15AE" w:rsidRDefault="001B4D81" w:rsidP="00AA292C">
      <w:pPr>
        <w:pStyle w:val="Normal1"/>
        <w:spacing w:line="240" w:lineRule="auto"/>
        <w:jc w:val="both"/>
        <w:rPr>
          <w:sz w:val="24"/>
          <w:szCs w:val="24"/>
        </w:rPr>
      </w:pPr>
      <w:r>
        <w:rPr>
          <w:sz w:val="24"/>
          <w:szCs w:val="24"/>
        </w:rPr>
        <w:t>4</w:t>
      </w:r>
      <w:r w:rsidR="00BC2972">
        <w:rPr>
          <w:sz w:val="24"/>
          <w:szCs w:val="24"/>
        </w:rPr>
        <w:t xml:space="preserve">) </w:t>
      </w:r>
      <w:r w:rsidR="006A2361">
        <w:rPr>
          <w:sz w:val="24"/>
          <w:szCs w:val="24"/>
        </w:rPr>
        <w:t xml:space="preserve">Los resultados avalan la eficacia </w:t>
      </w:r>
      <w:r w:rsidR="00826C57">
        <w:rPr>
          <w:sz w:val="24"/>
          <w:szCs w:val="24"/>
        </w:rPr>
        <w:t xml:space="preserve">de la </w:t>
      </w:r>
      <w:r w:rsidR="00653D2D" w:rsidRPr="002F26AA">
        <w:rPr>
          <w:sz w:val="24"/>
          <w:szCs w:val="24"/>
          <w:lang w:val="es-ES_tradnl"/>
        </w:rPr>
        <w:t>mecánica</w:t>
      </w:r>
      <w:r w:rsidR="006A2361">
        <w:rPr>
          <w:sz w:val="24"/>
          <w:szCs w:val="24"/>
          <w:lang w:val="es-ES_tradnl"/>
        </w:rPr>
        <w:t xml:space="preserve"> </w:t>
      </w:r>
      <w:r w:rsidR="00826C57">
        <w:rPr>
          <w:sz w:val="24"/>
          <w:szCs w:val="24"/>
          <w:lang w:val="es-ES_tradnl"/>
        </w:rPr>
        <w:t xml:space="preserve">de puntos y premios </w:t>
      </w:r>
      <w:r w:rsidR="00725079">
        <w:rPr>
          <w:sz w:val="24"/>
          <w:szCs w:val="24"/>
          <w:lang w:val="es-ES_tradnl"/>
        </w:rPr>
        <w:t xml:space="preserve">en </w:t>
      </w:r>
      <w:r w:rsidR="00826C57">
        <w:rPr>
          <w:sz w:val="24"/>
          <w:szCs w:val="24"/>
          <w:lang w:val="es-ES_tradnl"/>
        </w:rPr>
        <w:t>estrategia</w:t>
      </w:r>
      <w:r w:rsidR="00725079">
        <w:rPr>
          <w:sz w:val="24"/>
          <w:szCs w:val="24"/>
          <w:lang w:val="es-ES_tradnl"/>
        </w:rPr>
        <w:t>s</w:t>
      </w:r>
      <w:r w:rsidR="00826C57">
        <w:rPr>
          <w:sz w:val="24"/>
          <w:szCs w:val="24"/>
          <w:lang w:val="es-ES_tradnl"/>
        </w:rPr>
        <w:t xml:space="preserve"> </w:t>
      </w:r>
      <w:r w:rsidR="00725079">
        <w:rPr>
          <w:sz w:val="24"/>
          <w:szCs w:val="24"/>
          <w:lang w:val="es-ES_tradnl"/>
        </w:rPr>
        <w:t>de gamificación en educación</w:t>
      </w:r>
      <w:r w:rsidR="009543EF">
        <w:rPr>
          <w:sz w:val="24"/>
          <w:szCs w:val="24"/>
          <w:lang w:val="es-ES_tradnl"/>
        </w:rPr>
        <w:t xml:space="preserve"> como lo indican </w:t>
      </w:r>
      <w:r w:rsidR="009543EF" w:rsidRPr="00BC15AE">
        <w:rPr>
          <w:sz w:val="24"/>
          <w:szCs w:val="24"/>
        </w:rPr>
        <w:fldChar w:fldCharType="begin"/>
      </w:r>
      <w:r w:rsidR="009543EF" w:rsidRPr="00BC15AE">
        <w:rPr>
          <w:sz w:val="24"/>
          <w:szCs w:val="24"/>
        </w:rPr>
        <w:instrText xml:space="preserve"> ADDIN ZOTERO_ITEM CSL_CITATION {"citationID":"T8mSYaQn","properties":{"formattedCitation":"{\\rtf (Sim\\uc0\\u245{}es, Redondo, &amp; Vilas, 2013)}","plainCitation":"(Simões, Redondo, &amp; Vilas, 2013)","dontUpdate":true},"citationItems":[{"id":2209,"uris":["http://zotero.org/users/2983295/items/8TQ436CU"],"uri":["http://zotero.org/users/2983295/items/8TQ436CU"],"itemData":{"id":2209,"type":"article-journal","title":"A social gamification framework for a K-6 learning platform","container-title":"Computers in Human Behavior","collection-title":"Advanced Human-Computer Interaction","page":"345-353","volume":"29","issue":"2","source":"ScienceDirect","abstract":"As video games, particularly, social games are growing in popularity and number of users, there has been an increasing interest in its potential as innovative teaching tools. Gamification is a new concept intending to use elements from video games in non-game applications. Education is an area with high potential for application of this concept since it seeks to promote people’s motivation and engagement. The research in progress will try to find how to apply social gamification in education, testing and validating the results of that application. To fulfil these objectives, this paper presents the guidelines and main features of a social gamification framework to be applied in an existent K-6 social learning environment.","DOI":"10.1016/j.chb.2012.06.007","ISSN":"0747-5632","journalAbbreviation":"Computers in Human Behavior","author":[{"family":"Simões","given":"J."},{"family":"Díaz","given":"R."},{"family":"Fernández","given":"A."}],"issued":{"date-parts":[["2013",3]]}}}],"schema":"https://github.com/citation-style-language/schema/raw/master/csl-citation.json"} </w:instrText>
      </w:r>
      <w:r w:rsidR="009543EF" w:rsidRPr="00BC15AE">
        <w:rPr>
          <w:sz w:val="24"/>
          <w:szCs w:val="24"/>
        </w:rPr>
        <w:fldChar w:fldCharType="separate"/>
      </w:r>
      <w:r w:rsidR="009543EF" w:rsidRPr="00BC15AE">
        <w:rPr>
          <w:sz w:val="24"/>
          <w:szCs w:val="24"/>
        </w:rPr>
        <w:t>Simões, Redondo y Vilas</w:t>
      </w:r>
      <w:r w:rsidR="009543EF">
        <w:rPr>
          <w:sz w:val="24"/>
          <w:szCs w:val="24"/>
        </w:rPr>
        <w:t xml:space="preserve"> (</w:t>
      </w:r>
      <w:r w:rsidR="009543EF" w:rsidRPr="00BC15AE">
        <w:rPr>
          <w:sz w:val="24"/>
          <w:szCs w:val="24"/>
        </w:rPr>
        <w:t>2013</w:t>
      </w:r>
      <w:r w:rsidR="009543EF" w:rsidRPr="00BC15AE">
        <w:rPr>
          <w:sz w:val="24"/>
          <w:szCs w:val="24"/>
        </w:rPr>
        <w:fldChar w:fldCharType="end"/>
      </w:r>
      <w:r w:rsidR="009543EF">
        <w:rPr>
          <w:sz w:val="24"/>
          <w:szCs w:val="24"/>
        </w:rPr>
        <w:t xml:space="preserve">), </w:t>
      </w:r>
      <w:r w:rsidR="009543EF" w:rsidRPr="00BC15AE">
        <w:rPr>
          <w:sz w:val="24"/>
          <w:szCs w:val="24"/>
        </w:rPr>
        <w:t xml:space="preserve"> </w:t>
      </w:r>
      <w:r w:rsidR="009543EF" w:rsidRPr="00BC15AE">
        <w:rPr>
          <w:sz w:val="24"/>
          <w:szCs w:val="24"/>
        </w:rPr>
        <w:fldChar w:fldCharType="begin"/>
      </w:r>
      <w:r w:rsidR="009543EF" w:rsidRPr="00BC15AE">
        <w:rPr>
          <w:sz w:val="24"/>
          <w:szCs w:val="24"/>
        </w:rPr>
        <w:instrText xml:space="preserve"> ADDIN ZOTERO_ITEM CSL_CITATION {"citationID":"OgZyfT0f","properties":{"formattedCitation":"(Hanson-Smith, 2016)","plainCitation":"(Hanson-Smith, 2016)","dontUpdate":true},"citationItems":[{"id":2213,"uris":["http://zotero.org/users/2983295/items/Z7GH6IBD"],"uri":["http://zotero.org/users/2983295/items/Z7GH6IBD"],"itemData":{"id":2213,"type":"article-journal","title":"Games, Gaming, and Gamification: Some Aspects of Motivation","container-title":"TESOL Journal","page":"227-232","volume":"7","issue":"1","source":"ERIC","abstract":"Unsupported claims have been made for the use of games in education and the gamification (game-like aspects, such as scores and point goals) of various learning elements. This brief article examines what may be the motivational basis of gaming and how it can affect students' behavior and ultimate success.","DOI":"10.1002/tesj.233","ISSN":"1056-7941","shortTitle":"Games, Gaming, and Gamification","language":"en","author":[{"family":"Hanson-Smith","given":"E."}],"issued":{"date-parts":[["2016",3]]}}}],"schema":"https://github.com/citation-style-language/schema/raw/master/csl-citation.json"} </w:instrText>
      </w:r>
      <w:r w:rsidR="009543EF" w:rsidRPr="00BC15AE">
        <w:rPr>
          <w:sz w:val="24"/>
          <w:szCs w:val="24"/>
        </w:rPr>
        <w:fldChar w:fldCharType="separate"/>
      </w:r>
      <w:r w:rsidR="009543EF">
        <w:rPr>
          <w:sz w:val="24"/>
          <w:szCs w:val="24"/>
        </w:rPr>
        <w:t>Hanson-Smith (</w:t>
      </w:r>
      <w:r w:rsidR="009543EF" w:rsidRPr="00BC15AE">
        <w:rPr>
          <w:sz w:val="24"/>
          <w:szCs w:val="24"/>
        </w:rPr>
        <w:t>2016</w:t>
      </w:r>
      <w:r w:rsidR="009543EF">
        <w:rPr>
          <w:sz w:val="24"/>
          <w:szCs w:val="24"/>
        </w:rPr>
        <w:t xml:space="preserve">), </w:t>
      </w:r>
      <w:r w:rsidR="009543EF" w:rsidRPr="00BC15AE">
        <w:rPr>
          <w:sz w:val="24"/>
          <w:szCs w:val="24"/>
        </w:rPr>
        <w:fldChar w:fldCharType="end"/>
      </w:r>
      <w:r w:rsidR="009543EF" w:rsidRPr="00BC15AE">
        <w:rPr>
          <w:sz w:val="24"/>
          <w:szCs w:val="24"/>
        </w:rPr>
        <w:fldChar w:fldCharType="begin"/>
      </w:r>
      <w:r w:rsidR="009543EF" w:rsidRPr="00BC15AE">
        <w:rPr>
          <w:sz w:val="24"/>
          <w:szCs w:val="24"/>
        </w:rPr>
        <w:instrText xml:space="preserve"> ADDIN ZOTERO_ITEM CSL_CITATION {"citationID":"VGN8tUeM","properties":{"formattedCitation":"{\\rtf (Mart\\uc0\\u237{}nez &amp; P\\uc0\\u233{}rez, 2015)}","plainCitation":"(Martínez &amp; Pérez, 2015)","dontUpdate":true},"citationItems":[{"id":2223,"uris":["http://zotero.org/users/2983295/items/B6K9C9CS"],"uri":["http://zotero.org/users/2983295/items/B6K9C9CS"],"itemData":{"id":2223,"type":"article-journal","title":"Gamificación: Estrategia para optimizar el proceso de aprendizaje y la adquisición de competencias en contextos universitarios","container-title":"Digital Education Review","page":"13-31","volume":"0","issue":"27","source":"revistes.ub.edu","abstract":"La práctica sobre Diseño de Proyectos Socio-educativos (Grado de Pedagogía) adoptó como estrategia formativa un juego de simulación social, donde los estudiantes (N=161) debían elaborar colaborativamente un plan de intervención para promover el desarrollo sostenible en un contexto rural. Distribuidos aleatoriamente en tres grupos, con variantes relativas a las herramientas digitales utilizadas para colaborar: 1)  blogs , 2)  wikis , ó 3) redes sociales, y tras su realización, se les solicitó que identificaran -mediante un cuestionario- las competencias genéricas que consideraron haber adquirido y/o consolidado con el proceso de gamificación. El análisis comparativo entre los distintos grupos y el contraste de hipótesis correspondiente evidenció diferencias significativas. Los que utilizaron las wikis y redes sociales percibieron un incremento en su competencia para la  comunicación escrita y sus habilidades para recoger, organizar y gestionar información  con la simulación propuesta. Igualmente, los que carecían de experiencia para elaborar proyectos colaborativos con el uso de TIC vieron mejorada su competencia digital. Además, se constató que la utilización de mecánicas de juego al servicio del aprendizaje no sólo incrementó su motivación y nivel de satisfacción con la realización del proyecto solicitado, sino que potenció la adquisición y desarrollo de competencias genéricas claves.","ISSN":"2013-9144","shortTitle":"Gamificación","language":"es","author":[{"family":"Villalustre","given":"L."},{"family":"Del Moral","given":"M."}],"issued":{"date-parts":[["2015",6,15]]}}}],"schema":"https://github.com/citation-style-language/schema/raw/master/csl-citation.json"} </w:instrText>
      </w:r>
      <w:r w:rsidR="009543EF" w:rsidRPr="00BC15AE">
        <w:rPr>
          <w:sz w:val="24"/>
          <w:szCs w:val="24"/>
        </w:rPr>
        <w:fldChar w:fldCharType="separate"/>
      </w:r>
      <w:r w:rsidR="009543EF" w:rsidRPr="00BC15AE">
        <w:rPr>
          <w:sz w:val="24"/>
          <w:szCs w:val="24"/>
        </w:rPr>
        <w:t xml:space="preserve">Martínez y Pérez </w:t>
      </w:r>
      <w:r w:rsidR="009543EF">
        <w:rPr>
          <w:sz w:val="24"/>
          <w:szCs w:val="24"/>
        </w:rPr>
        <w:t>(</w:t>
      </w:r>
      <w:r w:rsidR="009543EF" w:rsidRPr="00BC15AE">
        <w:rPr>
          <w:sz w:val="24"/>
          <w:szCs w:val="24"/>
        </w:rPr>
        <w:t>2015</w:t>
      </w:r>
      <w:r w:rsidR="009543EF">
        <w:rPr>
          <w:sz w:val="24"/>
          <w:szCs w:val="24"/>
        </w:rPr>
        <w:t>)</w:t>
      </w:r>
      <w:r w:rsidR="009543EF" w:rsidRPr="00BC15AE">
        <w:rPr>
          <w:sz w:val="24"/>
          <w:szCs w:val="24"/>
        </w:rPr>
        <w:fldChar w:fldCharType="end"/>
      </w:r>
      <w:r w:rsidR="009543EF">
        <w:rPr>
          <w:sz w:val="24"/>
          <w:szCs w:val="24"/>
        </w:rPr>
        <w:t xml:space="preserve"> y</w:t>
      </w:r>
      <w:r w:rsidR="009543EF" w:rsidRPr="00BC15AE">
        <w:rPr>
          <w:sz w:val="24"/>
          <w:szCs w:val="24"/>
        </w:rPr>
        <w:t xml:space="preserve"> </w:t>
      </w:r>
      <w:r w:rsidR="009543EF" w:rsidRPr="00BC15AE">
        <w:rPr>
          <w:sz w:val="24"/>
          <w:szCs w:val="24"/>
        </w:rPr>
        <w:fldChar w:fldCharType="begin"/>
      </w:r>
      <w:r w:rsidR="009543EF" w:rsidRPr="00BC15AE">
        <w:rPr>
          <w:sz w:val="24"/>
          <w:szCs w:val="24"/>
        </w:rPr>
        <w:instrText xml:space="preserve"> ADDIN ZOTERO_ITEM CSL_CITATION {"citationID":"DZJjLx5S","properties":{"formattedCitation":"(Dicheva, 2015)","plainCitation":"(Dicheva, 2015)","dontUpdate":true},"citationItems":[{"id":2215,"uris":["http://zotero.org/users/2983295/items/JKZ2HJVQ"],"uri":["http://zotero.org/users/2983295/items/JKZ2HJVQ"],"itemData":{"id":2215,"type":"article-journal","title":"Gamification in Education: A Systematic Mapping Study","container-title":"Educational Technology &amp; Society","page":"75-88","volume":"18","issue":"3","source":"ERIC","abstract":"While gamification is gaining ground in business, marketing, corporate management, and wellness initiatives, its application in education is still an emerging trend. This article presents a study of the published empirical research on the application of gamification to education. The study is limited to papers that discuss explicitly the effects of using game elements in specific educational contexts. It employs a systematic mapping design. Accordingly, a categorical structure for classifying the research results is proposed based on the extracted topics discussed in the reviewed papers. The categories include gamification design principles, game mechanics, context of applying gamification (type of application, educational level, and academic subject), implementation, and evaluation. By mapping the published works to the classification criteria and analyzing them, the study highlights the directions of the currently conducted empirical research on applying gamification to education. It also indicates some major obstacles and needs, such as the need for proper technological support, for controlled studies demonstrating reliable positive or negative results of using specific game elements in particular educational contexts, etc. Although most of the reviewed papers report promising results, more substantial empirical research is needed to determine whether both extrinsic and intrinsic motivation of the learners can be influenced by gamification.","ISSN":"1436-4522","shortTitle":"Gamification in Education","language":"en","author":[{"family":"Dicheva","given":"D."}],"issued":{"date-parts":[["2015"]]}}}],"schema":"https://github.com/citation-style-language/schema/raw/master/csl-citation.json"} </w:instrText>
      </w:r>
      <w:r w:rsidR="009543EF" w:rsidRPr="00BC15AE">
        <w:rPr>
          <w:sz w:val="24"/>
          <w:szCs w:val="24"/>
        </w:rPr>
        <w:fldChar w:fldCharType="separate"/>
      </w:r>
      <w:r w:rsidR="009543EF" w:rsidRPr="00BC15AE">
        <w:rPr>
          <w:sz w:val="24"/>
          <w:szCs w:val="24"/>
        </w:rPr>
        <w:t xml:space="preserve">Dicheva </w:t>
      </w:r>
      <w:r w:rsidR="009543EF">
        <w:rPr>
          <w:sz w:val="24"/>
          <w:szCs w:val="24"/>
        </w:rPr>
        <w:t>(</w:t>
      </w:r>
      <w:r w:rsidR="009543EF" w:rsidRPr="00BC15AE">
        <w:rPr>
          <w:sz w:val="24"/>
          <w:szCs w:val="24"/>
        </w:rPr>
        <w:t>2015)</w:t>
      </w:r>
      <w:r w:rsidR="009543EF" w:rsidRPr="00BC15AE">
        <w:rPr>
          <w:sz w:val="24"/>
          <w:szCs w:val="24"/>
        </w:rPr>
        <w:fldChar w:fldCharType="end"/>
      </w:r>
      <w:r w:rsidR="009543EF" w:rsidRPr="00BC15AE">
        <w:rPr>
          <w:sz w:val="24"/>
          <w:szCs w:val="24"/>
        </w:rPr>
        <w:t>.</w:t>
      </w:r>
      <w:r w:rsidR="0009650C">
        <w:rPr>
          <w:sz w:val="24"/>
          <w:szCs w:val="24"/>
        </w:rPr>
        <w:t xml:space="preserve"> Además</w:t>
      </w:r>
      <w:r w:rsidR="0009650C">
        <w:rPr>
          <w:sz w:val="24"/>
          <w:szCs w:val="24"/>
          <w:lang w:val="es-ES_tradnl"/>
        </w:rPr>
        <w:t xml:space="preserve">, </w:t>
      </w:r>
      <w:r w:rsidR="00835910">
        <w:rPr>
          <w:sz w:val="24"/>
          <w:szCs w:val="24"/>
          <w:lang w:val="es-ES_tradnl"/>
        </w:rPr>
        <w:t xml:space="preserve">permite motivar extrínsecamente </w:t>
      </w:r>
      <w:r w:rsidR="00556277">
        <w:rPr>
          <w:sz w:val="24"/>
          <w:szCs w:val="24"/>
          <w:lang w:val="es-ES_tradnl"/>
        </w:rPr>
        <w:t xml:space="preserve">el cambio de las </w:t>
      </w:r>
      <w:r w:rsidR="00835910">
        <w:rPr>
          <w:sz w:val="24"/>
          <w:szCs w:val="24"/>
          <w:lang w:val="es-ES_tradnl"/>
        </w:rPr>
        <w:t xml:space="preserve">conductas negativas </w:t>
      </w:r>
      <w:r w:rsidR="00556277">
        <w:rPr>
          <w:sz w:val="24"/>
          <w:szCs w:val="24"/>
          <w:lang w:val="es-ES_tradnl"/>
        </w:rPr>
        <w:t xml:space="preserve">de los estudiantes </w:t>
      </w:r>
      <w:r w:rsidR="00C77467">
        <w:rPr>
          <w:sz w:val="24"/>
          <w:szCs w:val="24"/>
          <w:lang w:val="es-ES_tradnl"/>
        </w:rPr>
        <w:t>que se ven animados a competir</w:t>
      </w:r>
      <w:r w:rsidR="0009650C">
        <w:rPr>
          <w:sz w:val="24"/>
          <w:szCs w:val="24"/>
          <w:lang w:val="es-ES_tradnl"/>
        </w:rPr>
        <w:t xml:space="preserve"> por premios.</w:t>
      </w:r>
      <w:r w:rsidR="003850A9" w:rsidRPr="00BC15AE">
        <w:rPr>
          <w:sz w:val="24"/>
          <w:szCs w:val="24"/>
        </w:rPr>
        <w:t xml:space="preserve"> </w:t>
      </w:r>
    </w:p>
    <w:p w14:paraId="1A621CF7" w14:textId="77777777" w:rsidR="00DA364E" w:rsidRPr="00BC15AE" w:rsidRDefault="00DA364E" w:rsidP="002F26AA">
      <w:pPr>
        <w:pStyle w:val="Normal1"/>
        <w:spacing w:line="240" w:lineRule="auto"/>
        <w:jc w:val="both"/>
        <w:rPr>
          <w:sz w:val="24"/>
          <w:szCs w:val="24"/>
        </w:rPr>
      </w:pPr>
    </w:p>
    <w:p w14:paraId="06F41142" w14:textId="5869909E" w:rsidR="006B0D36" w:rsidRDefault="001B4D81" w:rsidP="00E11732">
      <w:pPr>
        <w:pStyle w:val="Normal1"/>
        <w:spacing w:line="240" w:lineRule="auto"/>
        <w:jc w:val="both"/>
        <w:rPr>
          <w:sz w:val="24"/>
          <w:szCs w:val="24"/>
        </w:rPr>
      </w:pPr>
      <w:r>
        <w:rPr>
          <w:sz w:val="24"/>
          <w:szCs w:val="24"/>
        </w:rPr>
        <w:t>5</w:t>
      </w:r>
      <w:r w:rsidR="00AA292C">
        <w:rPr>
          <w:sz w:val="24"/>
          <w:szCs w:val="24"/>
        </w:rPr>
        <w:t xml:space="preserve">) </w:t>
      </w:r>
      <w:r w:rsidR="00D64558">
        <w:rPr>
          <w:sz w:val="24"/>
          <w:szCs w:val="24"/>
        </w:rPr>
        <w:t>L</w:t>
      </w:r>
      <w:r w:rsidR="00AE0D77">
        <w:rPr>
          <w:sz w:val="24"/>
          <w:szCs w:val="24"/>
        </w:rPr>
        <w:t xml:space="preserve">as </w:t>
      </w:r>
      <w:r w:rsidR="00D64558">
        <w:rPr>
          <w:sz w:val="24"/>
          <w:szCs w:val="24"/>
        </w:rPr>
        <w:t xml:space="preserve">herramientas </w:t>
      </w:r>
      <w:r w:rsidR="00AE0D77">
        <w:rPr>
          <w:sz w:val="24"/>
          <w:szCs w:val="24"/>
        </w:rPr>
        <w:t xml:space="preserve">TIC </w:t>
      </w:r>
      <w:r w:rsidR="00D64558">
        <w:rPr>
          <w:sz w:val="24"/>
          <w:szCs w:val="24"/>
        </w:rPr>
        <w:t xml:space="preserve">usadas en </w:t>
      </w:r>
      <w:r w:rsidR="00A869DF">
        <w:rPr>
          <w:sz w:val="24"/>
          <w:szCs w:val="24"/>
        </w:rPr>
        <w:t xml:space="preserve">interacción, medición, seguimiento y control de la estrategia de gamificación </w:t>
      </w:r>
      <w:r w:rsidR="00BD64DB">
        <w:rPr>
          <w:sz w:val="24"/>
          <w:szCs w:val="24"/>
        </w:rPr>
        <w:t>facilitan</w:t>
      </w:r>
      <w:r w:rsidR="00D64558">
        <w:rPr>
          <w:sz w:val="24"/>
          <w:szCs w:val="24"/>
        </w:rPr>
        <w:t xml:space="preserve"> y optimizan la gestión </w:t>
      </w:r>
      <w:r w:rsidR="00C5138F">
        <w:rPr>
          <w:sz w:val="24"/>
          <w:szCs w:val="24"/>
        </w:rPr>
        <w:t xml:space="preserve">del docente. En este sentido, </w:t>
      </w:r>
      <w:r w:rsidR="00F14687">
        <w:rPr>
          <w:sz w:val="24"/>
          <w:szCs w:val="24"/>
        </w:rPr>
        <w:t xml:space="preserve">el uso de la </w:t>
      </w:r>
      <w:r w:rsidR="00C5138F">
        <w:rPr>
          <w:sz w:val="24"/>
          <w:szCs w:val="24"/>
        </w:rPr>
        <w:t xml:space="preserve">aplicación ClassDojo </w:t>
      </w:r>
      <w:r w:rsidR="00F14687">
        <w:rPr>
          <w:sz w:val="24"/>
          <w:szCs w:val="24"/>
        </w:rPr>
        <w:t xml:space="preserve">se limitó al registro y control de puntos y jugadores, sin embargo, cuenta </w:t>
      </w:r>
      <w:r w:rsidR="00895538">
        <w:rPr>
          <w:sz w:val="24"/>
          <w:szCs w:val="24"/>
        </w:rPr>
        <w:t xml:space="preserve">con más funciones </w:t>
      </w:r>
      <w:r w:rsidR="00BA013E">
        <w:rPr>
          <w:sz w:val="24"/>
          <w:szCs w:val="24"/>
        </w:rPr>
        <w:t>(</w:t>
      </w:r>
      <w:r w:rsidR="00B353BD">
        <w:rPr>
          <w:sz w:val="24"/>
          <w:szCs w:val="24"/>
        </w:rPr>
        <w:t xml:space="preserve">registro de </w:t>
      </w:r>
      <w:r w:rsidR="006D1107">
        <w:rPr>
          <w:sz w:val="24"/>
          <w:szCs w:val="24"/>
        </w:rPr>
        <w:t>asistencia, mensajes,</w:t>
      </w:r>
      <w:r w:rsidR="00BA013E">
        <w:rPr>
          <w:sz w:val="24"/>
          <w:szCs w:val="24"/>
        </w:rPr>
        <w:t xml:space="preserve"> quiz, etc.) que pueden </w:t>
      </w:r>
      <w:r w:rsidR="00E11732">
        <w:rPr>
          <w:sz w:val="24"/>
          <w:szCs w:val="24"/>
        </w:rPr>
        <w:t xml:space="preserve">ser de gran ayuda para </w:t>
      </w:r>
      <w:r w:rsidR="00B353BD">
        <w:rPr>
          <w:sz w:val="24"/>
          <w:szCs w:val="24"/>
        </w:rPr>
        <w:t xml:space="preserve">estudiantes y </w:t>
      </w:r>
      <w:r w:rsidR="00E11732">
        <w:rPr>
          <w:sz w:val="24"/>
          <w:szCs w:val="24"/>
        </w:rPr>
        <w:t>docentes</w:t>
      </w:r>
      <w:r w:rsidR="00B353BD">
        <w:rPr>
          <w:sz w:val="24"/>
          <w:szCs w:val="24"/>
        </w:rPr>
        <w:t>. No obstante, dentro de la estrategia se identificaron limitaciones</w:t>
      </w:r>
      <w:r w:rsidR="00403A15">
        <w:rPr>
          <w:sz w:val="24"/>
          <w:szCs w:val="24"/>
        </w:rPr>
        <w:t xml:space="preserve"> debido a que las cuentas tipo estudiante no permiten personalizar el avatar</w:t>
      </w:r>
      <w:r w:rsidR="00B1067A">
        <w:rPr>
          <w:sz w:val="24"/>
          <w:szCs w:val="24"/>
        </w:rPr>
        <w:t>,</w:t>
      </w:r>
      <w:r w:rsidR="00403A15">
        <w:rPr>
          <w:sz w:val="24"/>
          <w:szCs w:val="24"/>
        </w:rPr>
        <w:t xml:space="preserve"> ni observar el total de puntos acumulados</w:t>
      </w:r>
      <w:r w:rsidR="00B1067A">
        <w:rPr>
          <w:sz w:val="24"/>
          <w:szCs w:val="24"/>
        </w:rPr>
        <w:t xml:space="preserve">. </w:t>
      </w:r>
    </w:p>
    <w:p w14:paraId="58A56596" w14:textId="77777777" w:rsidR="00E11732" w:rsidRPr="00BC15AE" w:rsidRDefault="00E11732" w:rsidP="00E11732">
      <w:pPr>
        <w:pStyle w:val="Normal1"/>
        <w:spacing w:line="240" w:lineRule="auto"/>
        <w:jc w:val="both"/>
        <w:rPr>
          <w:b/>
          <w:sz w:val="24"/>
          <w:szCs w:val="24"/>
        </w:rPr>
      </w:pPr>
    </w:p>
    <w:p w14:paraId="62D41894" w14:textId="542C6F7F" w:rsidR="00862712" w:rsidRPr="00BC15AE" w:rsidRDefault="00A9517D" w:rsidP="002F26AA">
      <w:pPr>
        <w:pStyle w:val="Normal1"/>
        <w:spacing w:line="240" w:lineRule="auto"/>
        <w:jc w:val="both"/>
        <w:rPr>
          <w:b/>
          <w:sz w:val="24"/>
          <w:szCs w:val="24"/>
        </w:rPr>
      </w:pPr>
      <w:r w:rsidRPr="00BC15AE">
        <w:rPr>
          <w:b/>
          <w:sz w:val="24"/>
          <w:szCs w:val="24"/>
        </w:rPr>
        <w:t>Referencias</w:t>
      </w:r>
    </w:p>
    <w:p w14:paraId="39273CC9" w14:textId="77777777" w:rsidR="0008432E" w:rsidRPr="00BC15AE" w:rsidRDefault="0008432E" w:rsidP="007540A6">
      <w:pPr>
        <w:pStyle w:val="Normal1"/>
        <w:spacing w:line="240" w:lineRule="auto"/>
        <w:jc w:val="both"/>
        <w:rPr>
          <w:b/>
          <w:sz w:val="24"/>
          <w:szCs w:val="24"/>
        </w:rPr>
      </w:pPr>
    </w:p>
    <w:p w14:paraId="3699F60B" w14:textId="77777777" w:rsidR="00831C1A" w:rsidRPr="00831C1A" w:rsidRDefault="00877E76" w:rsidP="00831C1A">
      <w:pPr>
        <w:pStyle w:val="Bibliografa"/>
        <w:jc w:val="both"/>
        <w:rPr>
          <w:sz w:val="24"/>
          <w:szCs w:val="24"/>
        </w:rPr>
      </w:pPr>
      <w:r w:rsidRPr="00BC15AE">
        <w:fldChar w:fldCharType="begin"/>
      </w:r>
      <w:r w:rsidR="00831C1A">
        <w:instrText xml:space="preserve"> ADDIN ZOTERO_BIBL {"custom":[[["http://zotero.org/users/2983295/items/8TQ436CU"],"Sim\\uc0\\u245{}es, J., Redondo, R., &amp; Vilas, A. (2013). A social gamification framework for a K-6 learning platform. Computers in Human Behavior, 29(2), 345-353. https://doi.org/10.1016/j.chb.2012.06.007 accedido 12"]]} CSL_BIBLIOGRAPHY </w:instrText>
      </w:r>
      <w:r w:rsidRPr="00BC15AE">
        <w:fldChar w:fldCharType="separate"/>
      </w:r>
      <w:r w:rsidR="00831C1A" w:rsidRPr="00831C1A">
        <w:rPr>
          <w:sz w:val="24"/>
          <w:szCs w:val="24"/>
        </w:rPr>
        <w:t xml:space="preserve">Briones, G. (2003). </w:t>
      </w:r>
      <w:r w:rsidR="00831C1A" w:rsidRPr="00831C1A">
        <w:rPr>
          <w:i/>
          <w:iCs/>
          <w:sz w:val="24"/>
          <w:szCs w:val="24"/>
        </w:rPr>
        <w:t>Metodología de la investigación cuantitativa en las ciencias sociales</w:t>
      </w:r>
      <w:r w:rsidR="00831C1A" w:rsidRPr="00831C1A">
        <w:rPr>
          <w:sz w:val="24"/>
          <w:szCs w:val="24"/>
        </w:rPr>
        <w:t xml:space="preserve"> (Vol. Módulo 3). Bogotá: ARFO. Recuperado a partir de ftp://ftp.puce.edu.ec/Facultades/CienciasEducacion/Maestria/CienciasEducacion/Paralelo1/modulo2.pdf</w:t>
      </w:r>
    </w:p>
    <w:p w14:paraId="4B80C722" w14:textId="77777777" w:rsidR="00831C1A" w:rsidRPr="00831C1A" w:rsidRDefault="00831C1A" w:rsidP="00831C1A">
      <w:pPr>
        <w:pStyle w:val="Bibliografa"/>
        <w:jc w:val="both"/>
        <w:rPr>
          <w:sz w:val="24"/>
          <w:szCs w:val="24"/>
        </w:rPr>
      </w:pPr>
      <w:r w:rsidRPr="00831C1A">
        <w:rPr>
          <w:sz w:val="24"/>
          <w:szCs w:val="24"/>
        </w:rPr>
        <w:t>ClassDojo. (2017, noviembre 7). Acerca de nosotros. Recuperado 7 de noviembre de 2017, a partir de https://www.classdojo.com/es-MX/about</w:t>
      </w:r>
    </w:p>
    <w:p w14:paraId="2664339A" w14:textId="77777777" w:rsidR="00831C1A" w:rsidRPr="00831C1A" w:rsidRDefault="00831C1A" w:rsidP="00831C1A">
      <w:pPr>
        <w:pStyle w:val="Bibliografa"/>
        <w:jc w:val="both"/>
        <w:rPr>
          <w:sz w:val="24"/>
          <w:szCs w:val="24"/>
        </w:rPr>
      </w:pPr>
      <w:r w:rsidRPr="00831C1A">
        <w:rPr>
          <w:sz w:val="24"/>
          <w:szCs w:val="24"/>
        </w:rPr>
        <w:t xml:space="preserve">Contreras, R., &amp; Eguia, J. (2016). </w:t>
      </w:r>
      <w:r w:rsidRPr="00831C1A">
        <w:rPr>
          <w:i/>
          <w:iCs/>
          <w:sz w:val="24"/>
          <w:szCs w:val="24"/>
        </w:rPr>
        <w:t>Gamificación en las aulas universitarias</w:t>
      </w:r>
      <w:r w:rsidRPr="00831C1A">
        <w:rPr>
          <w:sz w:val="24"/>
          <w:szCs w:val="24"/>
        </w:rPr>
        <w:t xml:space="preserve"> (Bellaterra). Barcelona: Universidad Autónoma de Barcelona. Recuperado a partir de http://incom.uab.cat/download/eBook_incomuab_gamificacion.pdf</w:t>
      </w:r>
    </w:p>
    <w:p w14:paraId="6D1C6306" w14:textId="77777777" w:rsidR="00831C1A" w:rsidRPr="00831C1A" w:rsidRDefault="00831C1A" w:rsidP="00831C1A">
      <w:pPr>
        <w:pStyle w:val="Bibliografa"/>
        <w:jc w:val="both"/>
        <w:rPr>
          <w:sz w:val="24"/>
          <w:szCs w:val="24"/>
        </w:rPr>
      </w:pPr>
      <w:r w:rsidRPr="00831C1A">
        <w:rPr>
          <w:sz w:val="24"/>
          <w:szCs w:val="24"/>
          <w:lang w:val="en-US"/>
        </w:rPr>
        <w:t xml:space="preserve">Dicheva, D. (2015). Gamification in Education: A Systematic Mapping Study. </w:t>
      </w:r>
      <w:r w:rsidRPr="00831C1A">
        <w:rPr>
          <w:i/>
          <w:iCs/>
          <w:sz w:val="24"/>
          <w:szCs w:val="24"/>
        </w:rPr>
        <w:t>Educational Technology &amp; Society</w:t>
      </w:r>
      <w:r w:rsidRPr="00831C1A">
        <w:rPr>
          <w:sz w:val="24"/>
          <w:szCs w:val="24"/>
        </w:rPr>
        <w:t xml:space="preserve">, </w:t>
      </w:r>
      <w:r w:rsidRPr="00831C1A">
        <w:rPr>
          <w:i/>
          <w:iCs/>
          <w:sz w:val="24"/>
          <w:szCs w:val="24"/>
        </w:rPr>
        <w:t>18</w:t>
      </w:r>
      <w:r w:rsidRPr="00831C1A">
        <w:rPr>
          <w:sz w:val="24"/>
          <w:szCs w:val="24"/>
        </w:rPr>
        <w:t>(3), 75-88.</w:t>
      </w:r>
    </w:p>
    <w:p w14:paraId="750FD357" w14:textId="77777777" w:rsidR="00831C1A" w:rsidRPr="00831C1A" w:rsidRDefault="00831C1A" w:rsidP="00831C1A">
      <w:pPr>
        <w:pStyle w:val="Bibliografa"/>
        <w:jc w:val="both"/>
        <w:rPr>
          <w:sz w:val="24"/>
          <w:szCs w:val="24"/>
        </w:rPr>
      </w:pPr>
      <w:r w:rsidRPr="00831C1A">
        <w:rPr>
          <w:sz w:val="24"/>
          <w:szCs w:val="24"/>
        </w:rPr>
        <w:t xml:space="preserve">Espinosa, R. (2016). Juegos digitales y gamificación aplicados en el ámbito de la educación. </w:t>
      </w:r>
      <w:r w:rsidRPr="00831C1A">
        <w:rPr>
          <w:i/>
          <w:iCs/>
          <w:sz w:val="24"/>
          <w:szCs w:val="24"/>
        </w:rPr>
        <w:t>RIED. Revista Iberoamericana de Educación a Distancia</w:t>
      </w:r>
      <w:r w:rsidRPr="00831C1A">
        <w:rPr>
          <w:sz w:val="24"/>
          <w:szCs w:val="24"/>
        </w:rPr>
        <w:t xml:space="preserve">, </w:t>
      </w:r>
      <w:r w:rsidRPr="00831C1A">
        <w:rPr>
          <w:i/>
          <w:iCs/>
          <w:sz w:val="24"/>
          <w:szCs w:val="24"/>
        </w:rPr>
        <w:t>19</w:t>
      </w:r>
      <w:r w:rsidRPr="00831C1A">
        <w:rPr>
          <w:sz w:val="24"/>
          <w:szCs w:val="24"/>
        </w:rPr>
        <w:t>(2), 27-33. https://doi.org/10.5944/ried.19.2.16143</w:t>
      </w:r>
    </w:p>
    <w:p w14:paraId="7B2B9BAD" w14:textId="77777777" w:rsidR="00831C1A" w:rsidRPr="00831C1A" w:rsidRDefault="00831C1A" w:rsidP="00831C1A">
      <w:pPr>
        <w:pStyle w:val="Bibliografa"/>
        <w:jc w:val="both"/>
        <w:rPr>
          <w:sz w:val="24"/>
          <w:szCs w:val="24"/>
          <w:lang w:val="en-US"/>
        </w:rPr>
      </w:pPr>
      <w:r w:rsidRPr="00831C1A">
        <w:rPr>
          <w:sz w:val="24"/>
          <w:szCs w:val="24"/>
          <w:lang w:val="en-US"/>
        </w:rPr>
        <w:t xml:space="preserve">Hanson-Smith, E. (2016). Games, Gaming, and Gamification: Some Aspects of Motivation. </w:t>
      </w:r>
      <w:r w:rsidRPr="00831C1A">
        <w:rPr>
          <w:i/>
          <w:iCs/>
          <w:sz w:val="24"/>
          <w:szCs w:val="24"/>
          <w:lang w:val="en-US"/>
        </w:rPr>
        <w:t>TESOL Journal</w:t>
      </w:r>
      <w:r w:rsidRPr="00831C1A">
        <w:rPr>
          <w:sz w:val="24"/>
          <w:szCs w:val="24"/>
          <w:lang w:val="en-US"/>
        </w:rPr>
        <w:t xml:space="preserve">, </w:t>
      </w:r>
      <w:r w:rsidRPr="00831C1A">
        <w:rPr>
          <w:i/>
          <w:iCs/>
          <w:sz w:val="24"/>
          <w:szCs w:val="24"/>
          <w:lang w:val="en-US"/>
        </w:rPr>
        <w:t>7</w:t>
      </w:r>
      <w:r w:rsidRPr="00831C1A">
        <w:rPr>
          <w:sz w:val="24"/>
          <w:szCs w:val="24"/>
          <w:lang w:val="en-US"/>
        </w:rPr>
        <w:t>(1), 227-232. https://doi.org/10.1002/tesj.233</w:t>
      </w:r>
    </w:p>
    <w:p w14:paraId="53002B6A" w14:textId="77777777" w:rsidR="00831C1A" w:rsidRPr="00831C1A" w:rsidRDefault="00831C1A" w:rsidP="00831C1A">
      <w:pPr>
        <w:pStyle w:val="Bibliografa"/>
        <w:jc w:val="both"/>
        <w:rPr>
          <w:sz w:val="24"/>
          <w:szCs w:val="24"/>
          <w:lang w:val="en-US"/>
        </w:rPr>
      </w:pPr>
      <w:r w:rsidRPr="00831C1A">
        <w:rPr>
          <w:sz w:val="24"/>
          <w:szCs w:val="24"/>
          <w:lang w:val="en-US"/>
        </w:rPr>
        <w:t xml:space="preserve">Iosup, A., &amp; Epema, D. (2014). An Experience Report on Using Gamification in Technical Higher Education. En </w:t>
      </w:r>
      <w:r w:rsidRPr="00831C1A">
        <w:rPr>
          <w:i/>
          <w:iCs/>
          <w:sz w:val="24"/>
          <w:szCs w:val="24"/>
          <w:lang w:val="en-US"/>
        </w:rPr>
        <w:t xml:space="preserve">Proceedings of the 45th ACM Technical Symposium </w:t>
      </w:r>
      <w:r w:rsidRPr="00831C1A">
        <w:rPr>
          <w:i/>
          <w:iCs/>
          <w:sz w:val="24"/>
          <w:szCs w:val="24"/>
          <w:lang w:val="en-US"/>
        </w:rPr>
        <w:lastRenderedPageBreak/>
        <w:t>on Computer Science Education</w:t>
      </w:r>
      <w:r w:rsidRPr="00831C1A">
        <w:rPr>
          <w:sz w:val="24"/>
          <w:szCs w:val="24"/>
          <w:lang w:val="en-US"/>
        </w:rPr>
        <w:t xml:space="preserve"> (pp. 27–32). New York, NY, USA: ACM. https://doi.org/10.1145/2538862.2538899</w:t>
      </w:r>
    </w:p>
    <w:p w14:paraId="488E6D2E" w14:textId="77777777" w:rsidR="00831C1A" w:rsidRPr="00831C1A" w:rsidRDefault="00831C1A" w:rsidP="00831C1A">
      <w:pPr>
        <w:pStyle w:val="Bibliografa"/>
        <w:jc w:val="both"/>
        <w:rPr>
          <w:sz w:val="24"/>
          <w:szCs w:val="24"/>
          <w:lang w:val="en-US"/>
        </w:rPr>
      </w:pPr>
      <w:r w:rsidRPr="00831C1A">
        <w:rPr>
          <w:sz w:val="24"/>
          <w:szCs w:val="24"/>
          <w:lang w:val="en-US"/>
        </w:rPr>
        <w:t xml:space="preserve">Jakubowski, M. (2014). Gamification in Business and Education â€“ Project of Gamified Course For University Students. </w:t>
      </w:r>
      <w:r w:rsidRPr="00831C1A">
        <w:rPr>
          <w:i/>
          <w:iCs/>
          <w:sz w:val="24"/>
          <w:szCs w:val="24"/>
          <w:lang w:val="en-US"/>
        </w:rPr>
        <w:t>Developments in Business Simulation and Experiential Learning</w:t>
      </w:r>
      <w:r w:rsidRPr="00831C1A">
        <w:rPr>
          <w:sz w:val="24"/>
          <w:szCs w:val="24"/>
          <w:lang w:val="en-US"/>
        </w:rPr>
        <w:t xml:space="preserve">, </w:t>
      </w:r>
      <w:r w:rsidRPr="00831C1A">
        <w:rPr>
          <w:i/>
          <w:iCs/>
          <w:sz w:val="24"/>
          <w:szCs w:val="24"/>
          <w:lang w:val="en-US"/>
        </w:rPr>
        <w:t>41</w:t>
      </w:r>
      <w:r w:rsidRPr="00831C1A">
        <w:rPr>
          <w:sz w:val="24"/>
          <w:szCs w:val="24"/>
          <w:lang w:val="en-US"/>
        </w:rPr>
        <w:t>(0). Recuperado a partir de https://journals.tdl.org/absel/index.php/absel/article/view/2137</w:t>
      </w:r>
    </w:p>
    <w:p w14:paraId="1AFF583A" w14:textId="77777777" w:rsidR="00831C1A" w:rsidRPr="00831C1A" w:rsidRDefault="00831C1A" w:rsidP="00831C1A">
      <w:pPr>
        <w:pStyle w:val="Bibliografa"/>
        <w:jc w:val="both"/>
        <w:rPr>
          <w:sz w:val="24"/>
          <w:szCs w:val="24"/>
        </w:rPr>
      </w:pPr>
      <w:r w:rsidRPr="00831C1A">
        <w:rPr>
          <w:sz w:val="24"/>
          <w:szCs w:val="24"/>
          <w:lang w:val="en-US"/>
        </w:rPr>
        <w:t xml:space="preserve">Lee, J., &amp; Hammer, J. (2011). Gamification in education: What, how, why bother? </w:t>
      </w:r>
      <w:r w:rsidRPr="00831C1A">
        <w:rPr>
          <w:i/>
          <w:iCs/>
          <w:sz w:val="24"/>
          <w:szCs w:val="24"/>
        </w:rPr>
        <w:t>Academic exchange quarterly</w:t>
      </w:r>
      <w:r w:rsidRPr="00831C1A">
        <w:rPr>
          <w:sz w:val="24"/>
          <w:szCs w:val="24"/>
        </w:rPr>
        <w:t xml:space="preserve">, </w:t>
      </w:r>
      <w:r w:rsidRPr="00831C1A">
        <w:rPr>
          <w:i/>
          <w:iCs/>
          <w:sz w:val="24"/>
          <w:szCs w:val="24"/>
        </w:rPr>
        <w:t>15</w:t>
      </w:r>
      <w:r w:rsidRPr="00831C1A">
        <w:rPr>
          <w:sz w:val="24"/>
          <w:szCs w:val="24"/>
        </w:rPr>
        <w:t>(2), 146.</w:t>
      </w:r>
    </w:p>
    <w:p w14:paraId="50E86CBB" w14:textId="77777777" w:rsidR="00831C1A" w:rsidRPr="00831C1A" w:rsidRDefault="00831C1A" w:rsidP="00831C1A">
      <w:pPr>
        <w:pStyle w:val="Bibliografa"/>
        <w:jc w:val="both"/>
        <w:rPr>
          <w:sz w:val="24"/>
          <w:szCs w:val="24"/>
        </w:rPr>
      </w:pPr>
      <w:r w:rsidRPr="00831C1A">
        <w:rPr>
          <w:sz w:val="24"/>
          <w:szCs w:val="24"/>
        </w:rPr>
        <w:t xml:space="preserve">Marín-Díaz, V. (2015). La gamificación educativa. Una alternativa para la enseñanza creativa. </w:t>
      </w:r>
      <w:r w:rsidRPr="00831C1A">
        <w:rPr>
          <w:i/>
          <w:iCs/>
          <w:sz w:val="24"/>
          <w:szCs w:val="24"/>
        </w:rPr>
        <w:t>Digital Education Review</w:t>
      </w:r>
      <w:r w:rsidRPr="00831C1A">
        <w:rPr>
          <w:sz w:val="24"/>
          <w:szCs w:val="24"/>
        </w:rPr>
        <w:t xml:space="preserve">, </w:t>
      </w:r>
      <w:r w:rsidRPr="00831C1A">
        <w:rPr>
          <w:i/>
          <w:iCs/>
          <w:sz w:val="24"/>
          <w:szCs w:val="24"/>
        </w:rPr>
        <w:t>0</w:t>
      </w:r>
      <w:r w:rsidRPr="00831C1A">
        <w:rPr>
          <w:sz w:val="24"/>
          <w:szCs w:val="24"/>
        </w:rPr>
        <w:t>(27). Recuperado a partir de http://revistes.ub.edu/index.php/der/article/view/13433</w:t>
      </w:r>
    </w:p>
    <w:p w14:paraId="7FA01C98" w14:textId="77777777" w:rsidR="00831C1A" w:rsidRPr="00831C1A" w:rsidRDefault="00831C1A" w:rsidP="00831C1A">
      <w:pPr>
        <w:pStyle w:val="Bibliografa"/>
        <w:jc w:val="both"/>
        <w:rPr>
          <w:sz w:val="24"/>
          <w:szCs w:val="24"/>
        </w:rPr>
      </w:pPr>
      <w:r w:rsidRPr="00831C1A">
        <w:rPr>
          <w:sz w:val="24"/>
          <w:szCs w:val="24"/>
        </w:rPr>
        <w:t xml:space="preserve">Oliva, H. (2017). La gamificación como estrategia metodológica en el contexto educativo universitario. </w:t>
      </w:r>
      <w:r w:rsidRPr="00831C1A">
        <w:rPr>
          <w:i/>
          <w:iCs/>
          <w:sz w:val="24"/>
          <w:szCs w:val="24"/>
        </w:rPr>
        <w:t>Realidad y Reflexión</w:t>
      </w:r>
      <w:r w:rsidRPr="00831C1A">
        <w:rPr>
          <w:sz w:val="24"/>
          <w:szCs w:val="24"/>
        </w:rPr>
        <w:t xml:space="preserve">, </w:t>
      </w:r>
      <w:r w:rsidRPr="00831C1A">
        <w:rPr>
          <w:i/>
          <w:iCs/>
          <w:sz w:val="24"/>
          <w:szCs w:val="24"/>
        </w:rPr>
        <w:t>44</w:t>
      </w:r>
      <w:r w:rsidRPr="00831C1A">
        <w:rPr>
          <w:sz w:val="24"/>
          <w:szCs w:val="24"/>
        </w:rPr>
        <w:t>(0), 29-47. https://doi.org/10.5377/ryr.v44i0.3563</w:t>
      </w:r>
    </w:p>
    <w:p w14:paraId="3C75EB2E" w14:textId="77777777" w:rsidR="00831C1A" w:rsidRPr="00831C1A" w:rsidRDefault="00831C1A" w:rsidP="00831C1A">
      <w:pPr>
        <w:pStyle w:val="Bibliografa"/>
        <w:jc w:val="both"/>
        <w:rPr>
          <w:sz w:val="24"/>
          <w:szCs w:val="24"/>
        </w:rPr>
      </w:pPr>
      <w:r w:rsidRPr="00831C1A">
        <w:rPr>
          <w:sz w:val="24"/>
          <w:szCs w:val="24"/>
        </w:rPr>
        <w:t xml:space="preserve">Prensky, M. (2003). </w:t>
      </w:r>
      <w:r w:rsidRPr="00831C1A">
        <w:rPr>
          <w:sz w:val="24"/>
          <w:szCs w:val="24"/>
          <w:lang w:val="en-US"/>
        </w:rPr>
        <w:t xml:space="preserve">Digital natives, digital immigrants- A new way to look at ourselves and our kids. </w:t>
      </w:r>
      <w:r w:rsidRPr="00831C1A">
        <w:rPr>
          <w:sz w:val="24"/>
          <w:szCs w:val="24"/>
        </w:rPr>
        <w:t>Recuperado a partir de http://www.marcprensky.com/writing/Prensky%20-</w:t>
      </w:r>
    </w:p>
    <w:p w14:paraId="12CC1636" w14:textId="77777777" w:rsidR="00831C1A" w:rsidRPr="00831C1A" w:rsidRDefault="00831C1A" w:rsidP="00831C1A">
      <w:pPr>
        <w:pStyle w:val="Bibliografa"/>
        <w:jc w:val="both"/>
        <w:rPr>
          <w:sz w:val="24"/>
          <w:szCs w:val="24"/>
        </w:rPr>
      </w:pPr>
      <w:r w:rsidRPr="00831C1A">
        <w:rPr>
          <w:sz w:val="24"/>
          <w:szCs w:val="24"/>
        </w:rPr>
        <w:t xml:space="preserve">Ramirez, J. (2014). </w:t>
      </w:r>
      <w:r w:rsidRPr="00831C1A">
        <w:rPr>
          <w:i/>
          <w:iCs/>
          <w:sz w:val="24"/>
          <w:szCs w:val="24"/>
        </w:rPr>
        <w:t>Gamificación: mecánicas de juegos en tu vida personal y profesional</w:t>
      </w:r>
      <w:r w:rsidRPr="00831C1A">
        <w:rPr>
          <w:sz w:val="24"/>
          <w:szCs w:val="24"/>
        </w:rPr>
        <w:t>. México: Alfaomega Grupo Editor. Recuperado a partir de https://unisabana22.gsl.com.mx/exlibris/aleph/u22_1_cna/objects/cna01/view/19/146705_000076290.jpg</w:t>
      </w:r>
    </w:p>
    <w:p w14:paraId="3A7CC892" w14:textId="77777777" w:rsidR="00831C1A" w:rsidRPr="00831C1A" w:rsidRDefault="00831C1A" w:rsidP="00831C1A">
      <w:pPr>
        <w:pStyle w:val="Bibliografa"/>
        <w:jc w:val="both"/>
        <w:rPr>
          <w:sz w:val="24"/>
          <w:szCs w:val="24"/>
          <w:lang w:val="en-US"/>
        </w:rPr>
      </w:pPr>
      <w:r w:rsidRPr="00831C1A">
        <w:rPr>
          <w:sz w:val="24"/>
          <w:szCs w:val="24"/>
        </w:rPr>
        <w:t xml:space="preserve">Rodríguez, F., &amp; Santiago, R. (2015). </w:t>
      </w:r>
      <w:r w:rsidRPr="00831C1A">
        <w:rPr>
          <w:i/>
          <w:iCs/>
          <w:sz w:val="24"/>
          <w:szCs w:val="24"/>
        </w:rPr>
        <w:t>Gamificación: Cómo motivar a tu alumnado y mejorar el clima en el aula</w:t>
      </w:r>
      <w:r w:rsidRPr="00831C1A">
        <w:rPr>
          <w:sz w:val="24"/>
          <w:szCs w:val="24"/>
        </w:rPr>
        <w:t xml:space="preserve">. </w:t>
      </w:r>
      <w:r w:rsidRPr="00831C1A">
        <w:rPr>
          <w:sz w:val="24"/>
          <w:szCs w:val="24"/>
          <w:lang w:val="en-US"/>
        </w:rPr>
        <w:t>Editorial Oceano.</w:t>
      </w:r>
    </w:p>
    <w:p w14:paraId="6027504B" w14:textId="77777777" w:rsidR="00831C1A" w:rsidRPr="00831C1A" w:rsidRDefault="00831C1A" w:rsidP="00831C1A">
      <w:pPr>
        <w:pStyle w:val="Bibliografa"/>
        <w:jc w:val="both"/>
        <w:rPr>
          <w:sz w:val="24"/>
          <w:szCs w:val="24"/>
          <w:lang w:val="en-US"/>
        </w:rPr>
      </w:pPr>
      <w:r w:rsidRPr="00831C1A">
        <w:rPr>
          <w:sz w:val="24"/>
          <w:szCs w:val="24"/>
          <w:lang w:val="en-US"/>
        </w:rPr>
        <w:t>Simões, J., Redondo, R., &amp; Vilas, A. (2013). A social gamification framework for a K-6 learning platform. Computers in Human Behavior, 29(2), 345-353. https://doi.org/10.1016/j.chb.2012.06.007 accedido 12</w:t>
      </w:r>
    </w:p>
    <w:p w14:paraId="5F40437B" w14:textId="77777777" w:rsidR="00831C1A" w:rsidRPr="00831C1A" w:rsidRDefault="00831C1A" w:rsidP="00831C1A">
      <w:pPr>
        <w:pStyle w:val="Bibliografa"/>
        <w:jc w:val="both"/>
        <w:rPr>
          <w:sz w:val="24"/>
          <w:szCs w:val="24"/>
          <w:lang w:val="en-US"/>
        </w:rPr>
      </w:pPr>
      <w:r w:rsidRPr="00831C1A">
        <w:rPr>
          <w:sz w:val="24"/>
          <w:szCs w:val="24"/>
        </w:rPr>
        <w:t xml:space="preserve">Villalustre, L., &amp; Del Moral, M. (2015). Gamificación: Estrategia para optimizar el proceso de aprendizaje y la adquisición de competencias en contextos universitarios. </w:t>
      </w:r>
      <w:r w:rsidRPr="00831C1A">
        <w:rPr>
          <w:i/>
          <w:iCs/>
          <w:sz w:val="24"/>
          <w:szCs w:val="24"/>
          <w:lang w:val="en-US"/>
        </w:rPr>
        <w:t>Digital Education Review</w:t>
      </w:r>
      <w:r w:rsidRPr="00831C1A">
        <w:rPr>
          <w:sz w:val="24"/>
          <w:szCs w:val="24"/>
          <w:lang w:val="en-US"/>
        </w:rPr>
        <w:t xml:space="preserve">, </w:t>
      </w:r>
      <w:r w:rsidRPr="00831C1A">
        <w:rPr>
          <w:i/>
          <w:iCs/>
          <w:sz w:val="24"/>
          <w:szCs w:val="24"/>
          <w:lang w:val="en-US"/>
        </w:rPr>
        <w:t>0</w:t>
      </w:r>
      <w:r w:rsidRPr="00831C1A">
        <w:rPr>
          <w:sz w:val="24"/>
          <w:szCs w:val="24"/>
          <w:lang w:val="en-US"/>
        </w:rPr>
        <w:t>(27), 13-31.</w:t>
      </w:r>
    </w:p>
    <w:p w14:paraId="3F69B7A6" w14:textId="77777777" w:rsidR="00831C1A" w:rsidRPr="00831C1A" w:rsidRDefault="00831C1A" w:rsidP="00831C1A">
      <w:pPr>
        <w:pStyle w:val="Bibliografa"/>
        <w:jc w:val="both"/>
        <w:rPr>
          <w:sz w:val="24"/>
          <w:szCs w:val="24"/>
          <w:lang w:val="en-US"/>
        </w:rPr>
      </w:pPr>
      <w:r w:rsidRPr="00831C1A">
        <w:rPr>
          <w:sz w:val="24"/>
          <w:szCs w:val="24"/>
          <w:lang w:val="en-US"/>
        </w:rPr>
        <w:t xml:space="preserve">Werbach, K., &amp; Hunter, D. (2012). </w:t>
      </w:r>
      <w:r w:rsidRPr="00831C1A">
        <w:rPr>
          <w:i/>
          <w:iCs/>
          <w:sz w:val="24"/>
          <w:szCs w:val="24"/>
          <w:lang w:val="en-US"/>
        </w:rPr>
        <w:t>For the Win: How Game Thinking Can Revolutionize Your Business</w:t>
      </w:r>
      <w:r w:rsidRPr="00831C1A">
        <w:rPr>
          <w:sz w:val="24"/>
          <w:szCs w:val="24"/>
          <w:lang w:val="en-US"/>
        </w:rPr>
        <w:t>. Philadelphia: Wharton Digital Press.</w:t>
      </w:r>
    </w:p>
    <w:p w14:paraId="55B73FB5" w14:textId="77777777" w:rsidR="00831C1A" w:rsidRPr="00831C1A" w:rsidRDefault="00831C1A" w:rsidP="00831C1A">
      <w:pPr>
        <w:pStyle w:val="Bibliografa"/>
        <w:jc w:val="both"/>
        <w:rPr>
          <w:sz w:val="24"/>
          <w:szCs w:val="24"/>
          <w:lang w:val="en-US"/>
        </w:rPr>
      </w:pPr>
      <w:r w:rsidRPr="00831C1A">
        <w:rPr>
          <w:sz w:val="24"/>
          <w:szCs w:val="24"/>
          <w:lang w:val="en-US"/>
        </w:rPr>
        <w:t xml:space="preserve">Werbach, K., &amp; Hunter, D. (2015). </w:t>
      </w:r>
      <w:r w:rsidRPr="00831C1A">
        <w:rPr>
          <w:i/>
          <w:iCs/>
          <w:sz w:val="24"/>
          <w:szCs w:val="24"/>
          <w:lang w:val="en-US"/>
        </w:rPr>
        <w:t>The Gamification Toolkit: Dynamics, Mechanics, and Components for the Win</w:t>
      </w:r>
      <w:r w:rsidRPr="00831C1A">
        <w:rPr>
          <w:sz w:val="24"/>
          <w:szCs w:val="24"/>
          <w:lang w:val="en-US"/>
        </w:rPr>
        <w:t>. Wharton Digital Press.</w:t>
      </w:r>
    </w:p>
    <w:p w14:paraId="7213EBE0" w14:textId="77777777" w:rsidR="00831C1A" w:rsidRPr="00831C1A" w:rsidRDefault="00831C1A" w:rsidP="00831C1A">
      <w:pPr>
        <w:pStyle w:val="Bibliografa"/>
        <w:jc w:val="both"/>
        <w:rPr>
          <w:sz w:val="24"/>
          <w:szCs w:val="24"/>
        </w:rPr>
      </w:pPr>
      <w:r w:rsidRPr="00831C1A">
        <w:rPr>
          <w:sz w:val="24"/>
          <w:szCs w:val="24"/>
          <w:lang w:val="en-US"/>
        </w:rPr>
        <w:t xml:space="preserve">Zichermann, G., &amp; Cunningham, C. (2011). </w:t>
      </w:r>
      <w:r w:rsidRPr="00831C1A">
        <w:rPr>
          <w:i/>
          <w:iCs/>
          <w:sz w:val="24"/>
          <w:szCs w:val="24"/>
          <w:lang w:val="en-US"/>
        </w:rPr>
        <w:t>Gamification by Design: Implementing Game Mechanics in Web and Mobile Apps</w:t>
      </w:r>
      <w:r w:rsidRPr="00831C1A">
        <w:rPr>
          <w:sz w:val="24"/>
          <w:szCs w:val="24"/>
          <w:lang w:val="en-US"/>
        </w:rPr>
        <w:t xml:space="preserve">. </w:t>
      </w:r>
      <w:r w:rsidRPr="00831C1A">
        <w:rPr>
          <w:sz w:val="24"/>
          <w:szCs w:val="24"/>
        </w:rPr>
        <w:t>O’Reilly Media, Inc.</w:t>
      </w:r>
    </w:p>
    <w:p w14:paraId="5118D605" w14:textId="014CEA83" w:rsidR="006A7D97" w:rsidRPr="00BC15AE" w:rsidRDefault="00877E76" w:rsidP="00831C1A">
      <w:pPr>
        <w:pStyle w:val="Normal1"/>
        <w:spacing w:line="240" w:lineRule="auto"/>
        <w:jc w:val="both"/>
        <w:rPr>
          <w:sz w:val="24"/>
          <w:szCs w:val="24"/>
        </w:rPr>
      </w:pPr>
      <w:r w:rsidRPr="00BC15AE">
        <w:rPr>
          <w:sz w:val="24"/>
          <w:szCs w:val="24"/>
        </w:rPr>
        <w:fldChar w:fldCharType="end"/>
      </w:r>
    </w:p>
    <w:sectPr w:rsidR="006A7D97" w:rsidRPr="00BC15AE" w:rsidSect="00462463">
      <w:footerReference w:type="even" r:id="rId16"/>
      <w:footerReference w:type="default" r:id="rId17"/>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3954E" w14:textId="77777777" w:rsidR="00507EFD" w:rsidRDefault="00507EFD" w:rsidP="002F1BBF">
      <w:pPr>
        <w:spacing w:line="240" w:lineRule="auto"/>
      </w:pPr>
      <w:r>
        <w:separator/>
      </w:r>
    </w:p>
  </w:endnote>
  <w:endnote w:type="continuationSeparator" w:id="0">
    <w:p w14:paraId="35644D8B" w14:textId="77777777" w:rsidR="00507EFD" w:rsidRDefault="00507EFD" w:rsidP="002F1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ourier">
    <w:panose1 w:val="0206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7FA44" w14:textId="77777777" w:rsidR="00954C40" w:rsidRDefault="00954C40" w:rsidP="003E7D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945F47" w14:textId="77777777" w:rsidR="00954C40" w:rsidRDefault="00954C40" w:rsidP="002F1BB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32D88" w14:textId="77777777" w:rsidR="00954C40" w:rsidRPr="002F1BBF" w:rsidRDefault="00954C40" w:rsidP="003E7D48">
    <w:pPr>
      <w:pStyle w:val="Piedepgina"/>
      <w:framePr w:wrap="around" w:vAnchor="text" w:hAnchor="margin" w:xAlign="right" w:y="1"/>
      <w:rPr>
        <w:rStyle w:val="Nmerodepgina"/>
        <w:sz w:val="20"/>
        <w:szCs w:val="20"/>
      </w:rPr>
    </w:pPr>
    <w:r w:rsidRPr="002F1BBF">
      <w:rPr>
        <w:rStyle w:val="Nmerodepgina"/>
        <w:sz w:val="20"/>
        <w:szCs w:val="20"/>
      </w:rPr>
      <w:fldChar w:fldCharType="begin"/>
    </w:r>
    <w:r w:rsidRPr="002F1BBF">
      <w:rPr>
        <w:rStyle w:val="Nmerodepgina"/>
        <w:sz w:val="20"/>
        <w:szCs w:val="20"/>
      </w:rPr>
      <w:instrText xml:space="preserve">PAGE  </w:instrText>
    </w:r>
    <w:r w:rsidRPr="002F1BBF">
      <w:rPr>
        <w:rStyle w:val="Nmerodepgina"/>
        <w:sz w:val="20"/>
        <w:szCs w:val="20"/>
      </w:rPr>
      <w:fldChar w:fldCharType="separate"/>
    </w:r>
    <w:r w:rsidR="00DF24D5">
      <w:rPr>
        <w:rStyle w:val="Nmerodepgina"/>
        <w:noProof/>
        <w:sz w:val="20"/>
        <w:szCs w:val="20"/>
      </w:rPr>
      <w:t>1</w:t>
    </w:r>
    <w:r w:rsidRPr="002F1BBF">
      <w:rPr>
        <w:rStyle w:val="Nmerodepgina"/>
        <w:sz w:val="20"/>
        <w:szCs w:val="20"/>
      </w:rPr>
      <w:fldChar w:fldCharType="end"/>
    </w:r>
  </w:p>
  <w:p w14:paraId="6CA17D5C" w14:textId="77777777" w:rsidR="00954C40" w:rsidRPr="002F1BBF" w:rsidRDefault="00954C40" w:rsidP="002F1BB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ABA15" w14:textId="77777777" w:rsidR="00507EFD" w:rsidRDefault="00507EFD" w:rsidP="002F1BBF">
      <w:pPr>
        <w:spacing w:line="240" w:lineRule="auto"/>
      </w:pPr>
      <w:r>
        <w:separator/>
      </w:r>
    </w:p>
  </w:footnote>
  <w:footnote w:type="continuationSeparator" w:id="0">
    <w:p w14:paraId="136CA195" w14:textId="77777777" w:rsidR="00507EFD" w:rsidRDefault="00507EFD" w:rsidP="002F1BBF">
      <w:pPr>
        <w:spacing w:line="240" w:lineRule="auto"/>
      </w:pPr>
      <w:r>
        <w:continuationSeparator/>
      </w:r>
    </w:p>
  </w:footnote>
  <w:footnote w:id="1">
    <w:p w14:paraId="2E455AF3" w14:textId="4FAAA72F" w:rsidR="00954C40" w:rsidRDefault="00954C40">
      <w:pPr>
        <w:pStyle w:val="Textonotapie"/>
      </w:pPr>
      <w:r>
        <w:rPr>
          <w:rStyle w:val="Refdenotaalpie"/>
        </w:rPr>
        <w:footnoteRef/>
      </w:r>
      <w:r>
        <w:t xml:space="preserve"> Actividades Kahoo disponibles con la etiqueta “Competencia digital”</w:t>
      </w:r>
    </w:p>
  </w:footnote>
  <w:footnote w:id="2">
    <w:p w14:paraId="645ACA8E" w14:textId="7B23D504" w:rsidR="00954C40" w:rsidRDefault="00954C40">
      <w:pPr>
        <w:pStyle w:val="Textonotapie"/>
      </w:pPr>
      <w:r>
        <w:rPr>
          <w:rStyle w:val="Refdenotaalpie"/>
        </w:rPr>
        <w:footnoteRef/>
      </w:r>
      <w:r>
        <w:t xml:space="preserve"> Actividades Eduplay disponibles en: </w:t>
      </w:r>
      <w:hyperlink r:id="rId1" w:history="1">
        <w:r w:rsidRPr="004E3279">
          <w:rPr>
            <w:rStyle w:val="Hipervnculo"/>
          </w:rPr>
          <w:t>https://es.educaplay.com/es/mieducaplay/667307/camilo_alejandro.htm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F5547"/>
    <w:multiLevelType w:val="hybridMultilevel"/>
    <w:tmpl w:val="91FCDC30"/>
    <w:lvl w:ilvl="0" w:tplc="9BD0E9D0">
      <w:start w:val="2"/>
      <w:numFmt w:val="bullet"/>
      <w:lvlText w:val="-"/>
      <w:lvlJc w:val="left"/>
      <w:pPr>
        <w:ind w:left="340" w:hanging="360"/>
      </w:pPr>
      <w:rPr>
        <w:rFonts w:ascii="Arial" w:eastAsia="Arial" w:hAnsi="Arial" w:cs="Arial" w:hint="default"/>
      </w:rPr>
    </w:lvl>
    <w:lvl w:ilvl="1" w:tplc="240A0003" w:tentative="1">
      <w:start w:val="1"/>
      <w:numFmt w:val="bullet"/>
      <w:lvlText w:val="o"/>
      <w:lvlJc w:val="left"/>
      <w:pPr>
        <w:ind w:left="1060" w:hanging="360"/>
      </w:pPr>
      <w:rPr>
        <w:rFonts w:ascii="Courier New" w:hAnsi="Courier New" w:cs="Courier New" w:hint="default"/>
      </w:rPr>
    </w:lvl>
    <w:lvl w:ilvl="2" w:tplc="240A0005" w:tentative="1">
      <w:start w:val="1"/>
      <w:numFmt w:val="bullet"/>
      <w:lvlText w:val=""/>
      <w:lvlJc w:val="left"/>
      <w:pPr>
        <w:ind w:left="1780" w:hanging="360"/>
      </w:pPr>
      <w:rPr>
        <w:rFonts w:ascii="Wingdings" w:hAnsi="Wingdings" w:hint="default"/>
      </w:rPr>
    </w:lvl>
    <w:lvl w:ilvl="3" w:tplc="240A0001" w:tentative="1">
      <w:start w:val="1"/>
      <w:numFmt w:val="bullet"/>
      <w:lvlText w:val=""/>
      <w:lvlJc w:val="left"/>
      <w:pPr>
        <w:ind w:left="2500" w:hanging="360"/>
      </w:pPr>
      <w:rPr>
        <w:rFonts w:ascii="Symbol" w:hAnsi="Symbol" w:hint="default"/>
      </w:rPr>
    </w:lvl>
    <w:lvl w:ilvl="4" w:tplc="240A0003" w:tentative="1">
      <w:start w:val="1"/>
      <w:numFmt w:val="bullet"/>
      <w:lvlText w:val="o"/>
      <w:lvlJc w:val="left"/>
      <w:pPr>
        <w:ind w:left="3220" w:hanging="360"/>
      </w:pPr>
      <w:rPr>
        <w:rFonts w:ascii="Courier New" w:hAnsi="Courier New" w:cs="Courier New" w:hint="default"/>
      </w:rPr>
    </w:lvl>
    <w:lvl w:ilvl="5" w:tplc="240A0005" w:tentative="1">
      <w:start w:val="1"/>
      <w:numFmt w:val="bullet"/>
      <w:lvlText w:val=""/>
      <w:lvlJc w:val="left"/>
      <w:pPr>
        <w:ind w:left="3940" w:hanging="360"/>
      </w:pPr>
      <w:rPr>
        <w:rFonts w:ascii="Wingdings" w:hAnsi="Wingdings" w:hint="default"/>
      </w:rPr>
    </w:lvl>
    <w:lvl w:ilvl="6" w:tplc="240A0001" w:tentative="1">
      <w:start w:val="1"/>
      <w:numFmt w:val="bullet"/>
      <w:lvlText w:val=""/>
      <w:lvlJc w:val="left"/>
      <w:pPr>
        <w:ind w:left="4660" w:hanging="360"/>
      </w:pPr>
      <w:rPr>
        <w:rFonts w:ascii="Symbol" w:hAnsi="Symbol" w:hint="default"/>
      </w:rPr>
    </w:lvl>
    <w:lvl w:ilvl="7" w:tplc="240A0003" w:tentative="1">
      <w:start w:val="1"/>
      <w:numFmt w:val="bullet"/>
      <w:lvlText w:val="o"/>
      <w:lvlJc w:val="left"/>
      <w:pPr>
        <w:ind w:left="5380" w:hanging="360"/>
      </w:pPr>
      <w:rPr>
        <w:rFonts w:ascii="Courier New" w:hAnsi="Courier New" w:cs="Courier New" w:hint="default"/>
      </w:rPr>
    </w:lvl>
    <w:lvl w:ilvl="8" w:tplc="240A0005" w:tentative="1">
      <w:start w:val="1"/>
      <w:numFmt w:val="bullet"/>
      <w:lvlText w:val=""/>
      <w:lvlJc w:val="left"/>
      <w:pPr>
        <w:ind w:left="6100" w:hanging="360"/>
      </w:pPr>
      <w:rPr>
        <w:rFonts w:ascii="Wingdings" w:hAnsi="Wingdings" w:hint="default"/>
      </w:rPr>
    </w:lvl>
  </w:abstractNum>
  <w:abstractNum w:abstractNumId="1">
    <w:nsid w:val="7CFE7B26"/>
    <w:multiLevelType w:val="multilevel"/>
    <w:tmpl w:val="41CA3E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9C"/>
    <w:rsid w:val="00003A21"/>
    <w:rsid w:val="00020AB7"/>
    <w:rsid w:val="00022665"/>
    <w:rsid w:val="00024A86"/>
    <w:rsid w:val="0002628C"/>
    <w:rsid w:val="0002671A"/>
    <w:rsid w:val="00026C2B"/>
    <w:rsid w:val="0003078F"/>
    <w:rsid w:val="00030D5F"/>
    <w:rsid w:val="00033B5A"/>
    <w:rsid w:val="000361FC"/>
    <w:rsid w:val="00040610"/>
    <w:rsid w:val="00044047"/>
    <w:rsid w:val="0005107B"/>
    <w:rsid w:val="00076A40"/>
    <w:rsid w:val="00076E57"/>
    <w:rsid w:val="0008432E"/>
    <w:rsid w:val="000856B6"/>
    <w:rsid w:val="00095E1C"/>
    <w:rsid w:val="0009650C"/>
    <w:rsid w:val="00097251"/>
    <w:rsid w:val="000A164D"/>
    <w:rsid w:val="000B322C"/>
    <w:rsid w:val="000B6F46"/>
    <w:rsid w:val="000B6F98"/>
    <w:rsid w:val="000B7E86"/>
    <w:rsid w:val="000D16EA"/>
    <w:rsid w:val="000D26A2"/>
    <w:rsid w:val="000D2824"/>
    <w:rsid w:val="000E086B"/>
    <w:rsid w:val="000E09F1"/>
    <w:rsid w:val="000E23D6"/>
    <w:rsid w:val="000E4D0F"/>
    <w:rsid w:val="000E77BE"/>
    <w:rsid w:val="000E7F5A"/>
    <w:rsid w:val="000F0372"/>
    <w:rsid w:val="000F1946"/>
    <w:rsid w:val="000F39AD"/>
    <w:rsid w:val="000F3CE6"/>
    <w:rsid w:val="000F6F10"/>
    <w:rsid w:val="000F7ACC"/>
    <w:rsid w:val="00102CCA"/>
    <w:rsid w:val="00105D6E"/>
    <w:rsid w:val="001064D3"/>
    <w:rsid w:val="00106BAC"/>
    <w:rsid w:val="00111697"/>
    <w:rsid w:val="00121F28"/>
    <w:rsid w:val="0013132C"/>
    <w:rsid w:val="0013557A"/>
    <w:rsid w:val="00141C90"/>
    <w:rsid w:val="00145341"/>
    <w:rsid w:val="001542E0"/>
    <w:rsid w:val="00155501"/>
    <w:rsid w:val="001569FF"/>
    <w:rsid w:val="00162959"/>
    <w:rsid w:val="00164569"/>
    <w:rsid w:val="00170239"/>
    <w:rsid w:val="001709E7"/>
    <w:rsid w:val="001711DA"/>
    <w:rsid w:val="00173697"/>
    <w:rsid w:val="00177113"/>
    <w:rsid w:val="00184F21"/>
    <w:rsid w:val="00185452"/>
    <w:rsid w:val="00186D04"/>
    <w:rsid w:val="001937B8"/>
    <w:rsid w:val="0019544C"/>
    <w:rsid w:val="001A543F"/>
    <w:rsid w:val="001B4D81"/>
    <w:rsid w:val="001B6EB3"/>
    <w:rsid w:val="001C0849"/>
    <w:rsid w:val="001C0E2E"/>
    <w:rsid w:val="001C232C"/>
    <w:rsid w:val="001C317F"/>
    <w:rsid w:val="001D03A3"/>
    <w:rsid w:val="001D0B93"/>
    <w:rsid w:val="001D23BB"/>
    <w:rsid w:val="001E2367"/>
    <w:rsid w:val="001F0ADB"/>
    <w:rsid w:val="001F0C25"/>
    <w:rsid w:val="001F2777"/>
    <w:rsid w:val="001F331D"/>
    <w:rsid w:val="001F3DA2"/>
    <w:rsid w:val="001F612C"/>
    <w:rsid w:val="00201DF4"/>
    <w:rsid w:val="00201EED"/>
    <w:rsid w:val="0021254D"/>
    <w:rsid w:val="00212DF2"/>
    <w:rsid w:val="0021469D"/>
    <w:rsid w:val="00215A60"/>
    <w:rsid w:val="002236A6"/>
    <w:rsid w:val="00223AAD"/>
    <w:rsid w:val="002317B9"/>
    <w:rsid w:val="00234FEB"/>
    <w:rsid w:val="002364C7"/>
    <w:rsid w:val="002367E9"/>
    <w:rsid w:val="002408BD"/>
    <w:rsid w:val="00240D9C"/>
    <w:rsid w:val="002416B4"/>
    <w:rsid w:val="0024212C"/>
    <w:rsid w:val="00244113"/>
    <w:rsid w:val="00246BFC"/>
    <w:rsid w:val="00252709"/>
    <w:rsid w:val="00261D06"/>
    <w:rsid w:val="002658AA"/>
    <w:rsid w:val="0026698F"/>
    <w:rsid w:val="00271E10"/>
    <w:rsid w:val="002722E4"/>
    <w:rsid w:val="0027334B"/>
    <w:rsid w:val="00282A17"/>
    <w:rsid w:val="00284F0C"/>
    <w:rsid w:val="00290AE4"/>
    <w:rsid w:val="00293DF7"/>
    <w:rsid w:val="002940DC"/>
    <w:rsid w:val="00294E1D"/>
    <w:rsid w:val="002A1B3E"/>
    <w:rsid w:val="002B3C6D"/>
    <w:rsid w:val="002B5EEF"/>
    <w:rsid w:val="002B672F"/>
    <w:rsid w:val="002C1759"/>
    <w:rsid w:val="002C6085"/>
    <w:rsid w:val="002C7555"/>
    <w:rsid w:val="002C7EF6"/>
    <w:rsid w:val="002D3953"/>
    <w:rsid w:val="002D7218"/>
    <w:rsid w:val="002E41B1"/>
    <w:rsid w:val="002F1BBF"/>
    <w:rsid w:val="002F2040"/>
    <w:rsid w:val="002F26AA"/>
    <w:rsid w:val="002F559A"/>
    <w:rsid w:val="002F7412"/>
    <w:rsid w:val="00301474"/>
    <w:rsid w:val="0030672F"/>
    <w:rsid w:val="00312053"/>
    <w:rsid w:val="00316B97"/>
    <w:rsid w:val="003216F8"/>
    <w:rsid w:val="0032371D"/>
    <w:rsid w:val="00324D06"/>
    <w:rsid w:val="00330F4A"/>
    <w:rsid w:val="0034376E"/>
    <w:rsid w:val="003606AE"/>
    <w:rsid w:val="00361825"/>
    <w:rsid w:val="00363DDF"/>
    <w:rsid w:val="0037270A"/>
    <w:rsid w:val="00374221"/>
    <w:rsid w:val="00376405"/>
    <w:rsid w:val="003814E4"/>
    <w:rsid w:val="003850A9"/>
    <w:rsid w:val="00385663"/>
    <w:rsid w:val="00390498"/>
    <w:rsid w:val="00390EAF"/>
    <w:rsid w:val="00391701"/>
    <w:rsid w:val="00393E80"/>
    <w:rsid w:val="003A50EB"/>
    <w:rsid w:val="003B1651"/>
    <w:rsid w:val="003B1982"/>
    <w:rsid w:val="003B450B"/>
    <w:rsid w:val="003B6E19"/>
    <w:rsid w:val="003C0E9B"/>
    <w:rsid w:val="003D58EF"/>
    <w:rsid w:val="003E1D1A"/>
    <w:rsid w:val="003E4CAB"/>
    <w:rsid w:val="003E633A"/>
    <w:rsid w:val="003E7AC8"/>
    <w:rsid w:val="003E7D48"/>
    <w:rsid w:val="003F73CE"/>
    <w:rsid w:val="004007DE"/>
    <w:rsid w:val="004009F9"/>
    <w:rsid w:val="0040269C"/>
    <w:rsid w:val="00403A15"/>
    <w:rsid w:val="00404282"/>
    <w:rsid w:val="0040487C"/>
    <w:rsid w:val="00410DD8"/>
    <w:rsid w:val="004133A6"/>
    <w:rsid w:val="00415FBC"/>
    <w:rsid w:val="004209CC"/>
    <w:rsid w:val="00421C1A"/>
    <w:rsid w:val="00422DE3"/>
    <w:rsid w:val="00427B0A"/>
    <w:rsid w:val="004329F2"/>
    <w:rsid w:val="00434C44"/>
    <w:rsid w:val="004360C3"/>
    <w:rsid w:val="00436856"/>
    <w:rsid w:val="00447947"/>
    <w:rsid w:val="00447A15"/>
    <w:rsid w:val="00447C95"/>
    <w:rsid w:val="00454466"/>
    <w:rsid w:val="00454974"/>
    <w:rsid w:val="00460663"/>
    <w:rsid w:val="00462463"/>
    <w:rsid w:val="004654F4"/>
    <w:rsid w:val="00465E1D"/>
    <w:rsid w:val="00465EE0"/>
    <w:rsid w:val="00467E2A"/>
    <w:rsid w:val="00474199"/>
    <w:rsid w:val="00477BE6"/>
    <w:rsid w:val="004873EC"/>
    <w:rsid w:val="00491560"/>
    <w:rsid w:val="00493A6F"/>
    <w:rsid w:val="004947AB"/>
    <w:rsid w:val="004951CE"/>
    <w:rsid w:val="004A0572"/>
    <w:rsid w:val="004A3658"/>
    <w:rsid w:val="004A68A1"/>
    <w:rsid w:val="004B0F03"/>
    <w:rsid w:val="004D0689"/>
    <w:rsid w:val="004D13C7"/>
    <w:rsid w:val="004D68B5"/>
    <w:rsid w:val="004D7A53"/>
    <w:rsid w:val="004E1D1F"/>
    <w:rsid w:val="004E3F65"/>
    <w:rsid w:val="004F19C3"/>
    <w:rsid w:val="004F1E38"/>
    <w:rsid w:val="004F288F"/>
    <w:rsid w:val="004F729F"/>
    <w:rsid w:val="00507EFD"/>
    <w:rsid w:val="00511391"/>
    <w:rsid w:val="0051179F"/>
    <w:rsid w:val="00511A50"/>
    <w:rsid w:val="00511FB9"/>
    <w:rsid w:val="00512D4B"/>
    <w:rsid w:val="0051302B"/>
    <w:rsid w:val="0051512A"/>
    <w:rsid w:val="005215A4"/>
    <w:rsid w:val="00526118"/>
    <w:rsid w:val="00533344"/>
    <w:rsid w:val="00534E53"/>
    <w:rsid w:val="005375BE"/>
    <w:rsid w:val="00537D4E"/>
    <w:rsid w:val="00543324"/>
    <w:rsid w:val="005454B7"/>
    <w:rsid w:val="00546023"/>
    <w:rsid w:val="00556277"/>
    <w:rsid w:val="00561DD5"/>
    <w:rsid w:val="00564A39"/>
    <w:rsid w:val="00576F07"/>
    <w:rsid w:val="00580435"/>
    <w:rsid w:val="005877D4"/>
    <w:rsid w:val="005878C0"/>
    <w:rsid w:val="005916BD"/>
    <w:rsid w:val="005A109D"/>
    <w:rsid w:val="005A51C1"/>
    <w:rsid w:val="005A61B3"/>
    <w:rsid w:val="005A6224"/>
    <w:rsid w:val="005A6496"/>
    <w:rsid w:val="005A6D2C"/>
    <w:rsid w:val="005A77FF"/>
    <w:rsid w:val="005B1750"/>
    <w:rsid w:val="005B6E8C"/>
    <w:rsid w:val="005B767E"/>
    <w:rsid w:val="005D3984"/>
    <w:rsid w:val="005D605F"/>
    <w:rsid w:val="005E0D9C"/>
    <w:rsid w:val="005E1535"/>
    <w:rsid w:val="005F3DFA"/>
    <w:rsid w:val="005F48A3"/>
    <w:rsid w:val="00606004"/>
    <w:rsid w:val="00610537"/>
    <w:rsid w:val="00614118"/>
    <w:rsid w:val="00614910"/>
    <w:rsid w:val="006155F5"/>
    <w:rsid w:val="006165FB"/>
    <w:rsid w:val="0062031E"/>
    <w:rsid w:val="006212C6"/>
    <w:rsid w:val="00621F61"/>
    <w:rsid w:val="006265EA"/>
    <w:rsid w:val="0062783E"/>
    <w:rsid w:val="0063212E"/>
    <w:rsid w:val="00632731"/>
    <w:rsid w:val="00633672"/>
    <w:rsid w:val="006358F5"/>
    <w:rsid w:val="00643478"/>
    <w:rsid w:val="00644321"/>
    <w:rsid w:val="0064638E"/>
    <w:rsid w:val="00646B81"/>
    <w:rsid w:val="00653D2D"/>
    <w:rsid w:val="00660BCF"/>
    <w:rsid w:val="006639EC"/>
    <w:rsid w:val="006673D8"/>
    <w:rsid w:val="00670D01"/>
    <w:rsid w:val="00673365"/>
    <w:rsid w:val="00674315"/>
    <w:rsid w:val="00677309"/>
    <w:rsid w:val="00685336"/>
    <w:rsid w:val="006A1B5E"/>
    <w:rsid w:val="006A2361"/>
    <w:rsid w:val="006A5B90"/>
    <w:rsid w:val="006A5E06"/>
    <w:rsid w:val="006A7D97"/>
    <w:rsid w:val="006B0D36"/>
    <w:rsid w:val="006B2985"/>
    <w:rsid w:val="006B2E53"/>
    <w:rsid w:val="006B38AB"/>
    <w:rsid w:val="006B6EEE"/>
    <w:rsid w:val="006C2487"/>
    <w:rsid w:val="006C6B64"/>
    <w:rsid w:val="006C6E5E"/>
    <w:rsid w:val="006D1107"/>
    <w:rsid w:val="006D2670"/>
    <w:rsid w:val="006E1D6B"/>
    <w:rsid w:val="006E26B2"/>
    <w:rsid w:val="006E2731"/>
    <w:rsid w:val="006E5B48"/>
    <w:rsid w:val="006F20D4"/>
    <w:rsid w:val="006F255A"/>
    <w:rsid w:val="006F41A3"/>
    <w:rsid w:val="006F5802"/>
    <w:rsid w:val="006F73E1"/>
    <w:rsid w:val="006F7A65"/>
    <w:rsid w:val="007032BD"/>
    <w:rsid w:val="00704CEE"/>
    <w:rsid w:val="007053A3"/>
    <w:rsid w:val="007125F7"/>
    <w:rsid w:val="00713C13"/>
    <w:rsid w:val="00716D5D"/>
    <w:rsid w:val="0072219A"/>
    <w:rsid w:val="00722586"/>
    <w:rsid w:val="00725079"/>
    <w:rsid w:val="007250C0"/>
    <w:rsid w:val="007252CF"/>
    <w:rsid w:val="007268E6"/>
    <w:rsid w:val="00730C13"/>
    <w:rsid w:val="007331C2"/>
    <w:rsid w:val="00735A62"/>
    <w:rsid w:val="00743329"/>
    <w:rsid w:val="00745DA7"/>
    <w:rsid w:val="00751E67"/>
    <w:rsid w:val="0075221A"/>
    <w:rsid w:val="007540A6"/>
    <w:rsid w:val="00755243"/>
    <w:rsid w:val="00762CC5"/>
    <w:rsid w:val="00764C61"/>
    <w:rsid w:val="00764D0D"/>
    <w:rsid w:val="0076525F"/>
    <w:rsid w:val="00772B67"/>
    <w:rsid w:val="00773623"/>
    <w:rsid w:val="00774374"/>
    <w:rsid w:val="0077506E"/>
    <w:rsid w:val="00777E90"/>
    <w:rsid w:val="00780658"/>
    <w:rsid w:val="00781094"/>
    <w:rsid w:val="00785E70"/>
    <w:rsid w:val="00786293"/>
    <w:rsid w:val="00790291"/>
    <w:rsid w:val="00790B80"/>
    <w:rsid w:val="00790C0D"/>
    <w:rsid w:val="00793B6C"/>
    <w:rsid w:val="00795180"/>
    <w:rsid w:val="007A1A44"/>
    <w:rsid w:val="007A5B8F"/>
    <w:rsid w:val="007A730A"/>
    <w:rsid w:val="007A79A3"/>
    <w:rsid w:val="007B0AF9"/>
    <w:rsid w:val="007B3CAD"/>
    <w:rsid w:val="007B659E"/>
    <w:rsid w:val="007C3290"/>
    <w:rsid w:val="007C5A99"/>
    <w:rsid w:val="007C7F1E"/>
    <w:rsid w:val="007D0C05"/>
    <w:rsid w:val="007D420F"/>
    <w:rsid w:val="007D4695"/>
    <w:rsid w:val="007D7422"/>
    <w:rsid w:val="007E13C2"/>
    <w:rsid w:val="007E2C1D"/>
    <w:rsid w:val="007F085D"/>
    <w:rsid w:val="007F2C9B"/>
    <w:rsid w:val="00800BBB"/>
    <w:rsid w:val="00805BF1"/>
    <w:rsid w:val="00806240"/>
    <w:rsid w:val="00811C2E"/>
    <w:rsid w:val="00813323"/>
    <w:rsid w:val="0081498B"/>
    <w:rsid w:val="00825467"/>
    <w:rsid w:val="00825C21"/>
    <w:rsid w:val="00826C57"/>
    <w:rsid w:val="00831C1A"/>
    <w:rsid w:val="008327A9"/>
    <w:rsid w:val="008338B1"/>
    <w:rsid w:val="00833953"/>
    <w:rsid w:val="00835410"/>
    <w:rsid w:val="00835910"/>
    <w:rsid w:val="008407A7"/>
    <w:rsid w:val="008466CF"/>
    <w:rsid w:val="00852F39"/>
    <w:rsid w:val="0086183C"/>
    <w:rsid w:val="00862712"/>
    <w:rsid w:val="00875291"/>
    <w:rsid w:val="00876063"/>
    <w:rsid w:val="008764E2"/>
    <w:rsid w:val="0087671D"/>
    <w:rsid w:val="00877CD5"/>
    <w:rsid w:val="00877E76"/>
    <w:rsid w:val="008811BC"/>
    <w:rsid w:val="00882E72"/>
    <w:rsid w:val="00890AE9"/>
    <w:rsid w:val="008920AF"/>
    <w:rsid w:val="008921DC"/>
    <w:rsid w:val="00893807"/>
    <w:rsid w:val="00895538"/>
    <w:rsid w:val="008960D8"/>
    <w:rsid w:val="00897650"/>
    <w:rsid w:val="008A3172"/>
    <w:rsid w:val="008A3965"/>
    <w:rsid w:val="008A55D5"/>
    <w:rsid w:val="008A57DF"/>
    <w:rsid w:val="008A7210"/>
    <w:rsid w:val="008B07BC"/>
    <w:rsid w:val="008B0D8E"/>
    <w:rsid w:val="008C0A4B"/>
    <w:rsid w:val="008C2716"/>
    <w:rsid w:val="008C2C70"/>
    <w:rsid w:val="008C3BFE"/>
    <w:rsid w:val="008C5861"/>
    <w:rsid w:val="008C738E"/>
    <w:rsid w:val="008D4253"/>
    <w:rsid w:val="008E021C"/>
    <w:rsid w:val="008E1D93"/>
    <w:rsid w:val="008F2915"/>
    <w:rsid w:val="008F3126"/>
    <w:rsid w:val="00902FA6"/>
    <w:rsid w:val="00906A3F"/>
    <w:rsid w:val="00911023"/>
    <w:rsid w:val="00911D6C"/>
    <w:rsid w:val="0092627A"/>
    <w:rsid w:val="00927B8C"/>
    <w:rsid w:val="00935716"/>
    <w:rsid w:val="00935732"/>
    <w:rsid w:val="00942C19"/>
    <w:rsid w:val="00944097"/>
    <w:rsid w:val="009460CD"/>
    <w:rsid w:val="0095235F"/>
    <w:rsid w:val="0095262B"/>
    <w:rsid w:val="00953ED9"/>
    <w:rsid w:val="009543EF"/>
    <w:rsid w:val="00954C40"/>
    <w:rsid w:val="0096142A"/>
    <w:rsid w:val="0096438F"/>
    <w:rsid w:val="00965A52"/>
    <w:rsid w:val="00967224"/>
    <w:rsid w:val="00967403"/>
    <w:rsid w:val="00972A9A"/>
    <w:rsid w:val="0097355A"/>
    <w:rsid w:val="009803AF"/>
    <w:rsid w:val="00982885"/>
    <w:rsid w:val="00985A54"/>
    <w:rsid w:val="00990C1A"/>
    <w:rsid w:val="00993137"/>
    <w:rsid w:val="009937D6"/>
    <w:rsid w:val="009A2390"/>
    <w:rsid w:val="009B10C4"/>
    <w:rsid w:val="009B4254"/>
    <w:rsid w:val="009C080A"/>
    <w:rsid w:val="009C2197"/>
    <w:rsid w:val="009C261F"/>
    <w:rsid w:val="009C2BFF"/>
    <w:rsid w:val="009C493D"/>
    <w:rsid w:val="009C60D2"/>
    <w:rsid w:val="009D4417"/>
    <w:rsid w:val="009D4489"/>
    <w:rsid w:val="009E0A88"/>
    <w:rsid w:val="009E3E05"/>
    <w:rsid w:val="009E7637"/>
    <w:rsid w:val="009F1CF4"/>
    <w:rsid w:val="009F288E"/>
    <w:rsid w:val="009F3817"/>
    <w:rsid w:val="009F4ADC"/>
    <w:rsid w:val="009F5062"/>
    <w:rsid w:val="00A01D24"/>
    <w:rsid w:val="00A0295E"/>
    <w:rsid w:val="00A0398C"/>
    <w:rsid w:val="00A0720D"/>
    <w:rsid w:val="00A11C51"/>
    <w:rsid w:val="00A12A93"/>
    <w:rsid w:val="00A13ED8"/>
    <w:rsid w:val="00A20ADD"/>
    <w:rsid w:val="00A247BE"/>
    <w:rsid w:val="00A26A77"/>
    <w:rsid w:val="00A55CBE"/>
    <w:rsid w:val="00A61D23"/>
    <w:rsid w:val="00A656F3"/>
    <w:rsid w:val="00A74605"/>
    <w:rsid w:val="00A77942"/>
    <w:rsid w:val="00A800ED"/>
    <w:rsid w:val="00A8022C"/>
    <w:rsid w:val="00A80E80"/>
    <w:rsid w:val="00A869DF"/>
    <w:rsid w:val="00A91974"/>
    <w:rsid w:val="00A92EA3"/>
    <w:rsid w:val="00A9517D"/>
    <w:rsid w:val="00AA0387"/>
    <w:rsid w:val="00AA292C"/>
    <w:rsid w:val="00AA38AD"/>
    <w:rsid w:val="00AA44DB"/>
    <w:rsid w:val="00AA582A"/>
    <w:rsid w:val="00AB551E"/>
    <w:rsid w:val="00AB7D4F"/>
    <w:rsid w:val="00AC0158"/>
    <w:rsid w:val="00AC35CB"/>
    <w:rsid w:val="00AD443E"/>
    <w:rsid w:val="00AD5347"/>
    <w:rsid w:val="00AD75C1"/>
    <w:rsid w:val="00AD779E"/>
    <w:rsid w:val="00AD7C00"/>
    <w:rsid w:val="00AE0687"/>
    <w:rsid w:val="00AE0D77"/>
    <w:rsid w:val="00AE2FD1"/>
    <w:rsid w:val="00AE61D8"/>
    <w:rsid w:val="00AF0794"/>
    <w:rsid w:val="00AF0C8B"/>
    <w:rsid w:val="00AF1860"/>
    <w:rsid w:val="00AF3D6B"/>
    <w:rsid w:val="00B00C38"/>
    <w:rsid w:val="00B01F6C"/>
    <w:rsid w:val="00B04CDC"/>
    <w:rsid w:val="00B0509A"/>
    <w:rsid w:val="00B0511A"/>
    <w:rsid w:val="00B1067A"/>
    <w:rsid w:val="00B1105F"/>
    <w:rsid w:val="00B11560"/>
    <w:rsid w:val="00B1248C"/>
    <w:rsid w:val="00B12B83"/>
    <w:rsid w:val="00B20DB5"/>
    <w:rsid w:val="00B21A35"/>
    <w:rsid w:val="00B252CD"/>
    <w:rsid w:val="00B2535F"/>
    <w:rsid w:val="00B353BD"/>
    <w:rsid w:val="00B42286"/>
    <w:rsid w:val="00B47928"/>
    <w:rsid w:val="00B52312"/>
    <w:rsid w:val="00B56AD0"/>
    <w:rsid w:val="00B62502"/>
    <w:rsid w:val="00B62571"/>
    <w:rsid w:val="00B62D20"/>
    <w:rsid w:val="00B653E4"/>
    <w:rsid w:val="00B66B4F"/>
    <w:rsid w:val="00B66BAF"/>
    <w:rsid w:val="00B7389C"/>
    <w:rsid w:val="00B81E6C"/>
    <w:rsid w:val="00B8487B"/>
    <w:rsid w:val="00B84E52"/>
    <w:rsid w:val="00B8636D"/>
    <w:rsid w:val="00B913AA"/>
    <w:rsid w:val="00B97C7C"/>
    <w:rsid w:val="00BA013E"/>
    <w:rsid w:val="00BA1614"/>
    <w:rsid w:val="00BA1E3B"/>
    <w:rsid w:val="00BB04C2"/>
    <w:rsid w:val="00BB25F4"/>
    <w:rsid w:val="00BB4F88"/>
    <w:rsid w:val="00BC15AE"/>
    <w:rsid w:val="00BC2972"/>
    <w:rsid w:val="00BD64DB"/>
    <w:rsid w:val="00BD6B07"/>
    <w:rsid w:val="00BE02BD"/>
    <w:rsid w:val="00BE50B2"/>
    <w:rsid w:val="00BE54B1"/>
    <w:rsid w:val="00BF0A09"/>
    <w:rsid w:val="00BF3436"/>
    <w:rsid w:val="00C01BC5"/>
    <w:rsid w:val="00C0204C"/>
    <w:rsid w:val="00C05C4F"/>
    <w:rsid w:val="00C12E02"/>
    <w:rsid w:val="00C16511"/>
    <w:rsid w:val="00C22F21"/>
    <w:rsid w:val="00C246DB"/>
    <w:rsid w:val="00C24CD7"/>
    <w:rsid w:val="00C25E3B"/>
    <w:rsid w:val="00C26418"/>
    <w:rsid w:val="00C31939"/>
    <w:rsid w:val="00C35088"/>
    <w:rsid w:val="00C35439"/>
    <w:rsid w:val="00C37536"/>
    <w:rsid w:val="00C46249"/>
    <w:rsid w:val="00C5138F"/>
    <w:rsid w:val="00C52686"/>
    <w:rsid w:val="00C5760F"/>
    <w:rsid w:val="00C60DE7"/>
    <w:rsid w:val="00C6620A"/>
    <w:rsid w:val="00C6761B"/>
    <w:rsid w:val="00C7062A"/>
    <w:rsid w:val="00C70ED0"/>
    <w:rsid w:val="00C77467"/>
    <w:rsid w:val="00C77EDC"/>
    <w:rsid w:val="00C81A77"/>
    <w:rsid w:val="00C82A94"/>
    <w:rsid w:val="00C850F0"/>
    <w:rsid w:val="00C94355"/>
    <w:rsid w:val="00C96959"/>
    <w:rsid w:val="00CA1067"/>
    <w:rsid w:val="00CA5F88"/>
    <w:rsid w:val="00CD29FC"/>
    <w:rsid w:val="00CD39C6"/>
    <w:rsid w:val="00CD3D00"/>
    <w:rsid w:val="00CE4BFB"/>
    <w:rsid w:val="00CF36B4"/>
    <w:rsid w:val="00CF3B08"/>
    <w:rsid w:val="00CF6B08"/>
    <w:rsid w:val="00D01486"/>
    <w:rsid w:val="00D01B24"/>
    <w:rsid w:val="00D02A06"/>
    <w:rsid w:val="00D03444"/>
    <w:rsid w:val="00D046C5"/>
    <w:rsid w:val="00D05870"/>
    <w:rsid w:val="00D12D6F"/>
    <w:rsid w:val="00D13DBB"/>
    <w:rsid w:val="00D14613"/>
    <w:rsid w:val="00D17CC1"/>
    <w:rsid w:val="00D30C3A"/>
    <w:rsid w:val="00D322A8"/>
    <w:rsid w:val="00D3328A"/>
    <w:rsid w:val="00D3363D"/>
    <w:rsid w:val="00D36489"/>
    <w:rsid w:val="00D51472"/>
    <w:rsid w:val="00D54402"/>
    <w:rsid w:val="00D560B0"/>
    <w:rsid w:val="00D6140A"/>
    <w:rsid w:val="00D64558"/>
    <w:rsid w:val="00D66F29"/>
    <w:rsid w:val="00D67E9A"/>
    <w:rsid w:val="00D826B8"/>
    <w:rsid w:val="00D835AE"/>
    <w:rsid w:val="00D93C16"/>
    <w:rsid w:val="00D948DB"/>
    <w:rsid w:val="00D9649A"/>
    <w:rsid w:val="00DA2652"/>
    <w:rsid w:val="00DA2A13"/>
    <w:rsid w:val="00DA2AE8"/>
    <w:rsid w:val="00DA2C88"/>
    <w:rsid w:val="00DA364E"/>
    <w:rsid w:val="00DA5D1F"/>
    <w:rsid w:val="00DB0C87"/>
    <w:rsid w:val="00DB249E"/>
    <w:rsid w:val="00DB2751"/>
    <w:rsid w:val="00DB340F"/>
    <w:rsid w:val="00DB7518"/>
    <w:rsid w:val="00DB7B48"/>
    <w:rsid w:val="00DC04FC"/>
    <w:rsid w:val="00DC1816"/>
    <w:rsid w:val="00DC3FBB"/>
    <w:rsid w:val="00DC41C0"/>
    <w:rsid w:val="00DD01E6"/>
    <w:rsid w:val="00DD16A2"/>
    <w:rsid w:val="00DD3F34"/>
    <w:rsid w:val="00DD4D49"/>
    <w:rsid w:val="00DD7896"/>
    <w:rsid w:val="00DD7A9C"/>
    <w:rsid w:val="00DE22D2"/>
    <w:rsid w:val="00DF24D5"/>
    <w:rsid w:val="00DF2845"/>
    <w:rsid w:val="00DF50E1"/>
    <w:rsid w:val="00E04E73"/>
    <w:rsid w:val="00E11732"/>
    <w:rsid w:val="00E15775"/>
    <w:rsid w:val="00E208D8"/>
    <w:rsid w:val="00E215A2"/>
    <w:rsid w:val="00E21B72"/>
    <w:rsid w:val="00E2529F"/>
    <w:rsid w:val="00E318D7"/>
    <w:rsid w:val="00E45A2F"/>
    <w:rsid w:val="00E50708"/>
    <w:rsid w:val="00E50EDA"/>
    <w:rsid w:val="00E5130B"/>
    <w:rsid w:val="00E523BC"/>
    <w:rsid w:val="00E5363F"/>
    <w:rsid w:val="00E54190"/>
    <w:rsid w:val="00E614B9"/>
    <w:rsid w:val="00E614F9"/>
    <w:rsid w:val="00E6345C"/>
    <w:rsid w:val="00E66E8A"/>
    <w:rsid w:val="00E678E8"/>
    <w:rsid w:val="00E705EF"/>
    <w:rsid w:val="00E7363A"/>
    <w:rsid w:val="00E73B02"/>
    <w:rsid w:val="00E773A0"/>
    <w:rsid w:val="00E77A66"/>
    <w:rsid w:val="00E83584"/>
    <w:rsid w:val="00E8627D"/>
    <w:rsid w:val="00E90598"/>
    <w:rsid w:val="00E92758"/>
    <w:rsid w:val="00E9403C"/>
    <w:rsid w:val="00E9634A"/>
    <w:rsid w:val="00E9690C"/>
    <w:rsid w:val="00EA09D9"/>
    <w:rsid w:val="00EA7E8A"/>
    <w:rsid w:val="00EB0DE3"/>
    <w:rsid w:val="00EB32AF"/>
    <w:rsid w:val="00EB3AB2"/>
    <w:rsid w:val="00EB50AB"/>
    <w:rsid w:val="00EC180F"/>
    <w:rsid w:val="00EC370F"/>
    <w:rsid w:val="00EC7363"/>
    <w:rsid w:val="00EC7B53"/>
    <w:rsid w:val="00ED1FD9"/>
    <w:rsid w:val="00EE2F25"/>
    <w:rsid w:val="00EE330D"/>
    <w:rsid w:val="00EE39AB"/>
    <w:rsid w:val="00EE3F43"/>
    <w:rsid w:val="00EF23F6"/>
    <w:rsid w:val="00EF3DA4"/>
    <w:rsid w:val="00F03678"/>
    <w:rsid w:val="00F06B16"/>
    <w:rsid w:val="00F115E3"/>
    <w:rsid w:val="00F14687"/>
    <w:rsid w:val="00F17B6B"/>
    <w:rsid w:val="00F21E86"/>
    <w:rsid w:val="00F22B57"/>
    <w:rsid w:val="00F233F0"/>
    <w:rsid w:val="00F24201"/>
    <w:rsid w:val="00F26CF4"/>
    <w:rsid w:val="00F34E19"/>
    <w:rsid w:val="00F366D5"/>
    <w:rsid w:val="00F37583"/>
    <w:rsid w:val="00F4107C"/>
    <w:rsid w:val="00F41909"/>
    <w:rsid w:val="00F41B9E"/>
    <w:rsid w:val="00F4372B"/>
    <w:rsid w:val="00F444FD"/>
    <w:rsid w:val="00F558B2"/>
    <w:rsid w:val="00F55976"/>
    <w:rsid w:val="00F578AE"/>
    <w:rsid w:val="00F62BD8"/>
    <w:rsid w:val="00F62CBB"/>
    <w:rsid w:val="00F63F82"/>
    <w:rsid w:val="00F648F1"/>
    <w:rsid w:val="00F65B1D"/>
    <w:rsid w:val="00F70663"/>
    <w:rsid w:val="00F706F7"/>
    <w:rsid w:val="00F70A8B"/>
    <w:rsid w:val="00F71187"/>
    <w:rsid w:val="00F72777"/>
    <w:rsid w:val="00F7398B"/>
    <w:rsid w:val="00F745C7"/>
    <w:rsid w:val="00F7654E"/>
    <w:rsid w:val="00F7798B"/>
    <w:rsid w:val="00F81263"/>
    <w:rsid w:val="00F812BA"/>
    <w:rsid w:val="00F8291E"/>
    <w:rsid w:val="00F84F21"/>
    <w:rsid w:val="00F859C0"/>
    <w:rsid w:val="00F90230"/>
    <w:rsid w:val="00F94A61"/>
    <w:rsid w:val="00FA007A"/>
    <w:rsid w:val="00FA177C"/>
    <w:rsid w:val="00FA46FD"/>
    <w:rsid w:val="00FA4970"/>
    <w:rsid w:val="00FA5200"/>
    <w:rsid w:val="00FA627E"/>
    <w:rsid w:val="00FB0A3E"/>
    <w:rsid w:val="00FB1617"/>
    <w:rsid w:val="00FB79A7"/>
    <w:rsid w:val="00FC14AF"/>
    <w:rsid w:val="00FC2389"/>
    <w:rsid w:val="00FC39BE"/>
    <w:rsid w:val="00FC5548"/>
    <w:rsid w:val="00FD79FE"/>
    <w:rsid w:val="00FE1AD6"/>
    <w:rsid w:val="00FE4BB3"/>
    <w:rsid w:val="00FE5788"/>
    <w:rsid w:val="00FF3663"/>
    <w:rsid w:val="00FF635C"/>
    <w:rsid w:val="00FF6D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30976"/>
  <w15:docId w15:val="{8981F2FD-0965-4883-968F-E1102851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CO"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pPr>
      <w:keepNext/>
      <w:keepLines/>
      <w:spacing w:before="400" w:after="120"/>
      <w:contextualSpacing/>
      <w:outlineLvl w:val="0"/>
    </w:pPr>
    <w:rPr>
      <w:sz w:val="40"/>
      <w:szCs w:val="40"/>
    </w:rPr>
  </w:style>
  <w:style w:type="paragraph" w:styleId="Ttulo2">
    <w:name w:val="heading 2"/>
    <w:basedOn w:val="Normal1"/>
    <w:next w:val="Normal1"/>
    <w:pPr>
      <w:keepNext/>
      <w:keepLines/>
      <w:spacing w:before="360" w:after="120"/>
      <w:contextualSpacing/>
      <w:outlineLvl w:val="1"/>
    </w:pPr>
    <w:rPr>
      <w:sz w:val="32"/>
      <w:szCs w:val="32"/>
    </w:rPr>
  </w:style>
  <w:style w:type="paragraph" w:styleId="Ttulo3">
    <w:name w:val="heading 3"/>
    <w:basedOn w:val="Normal1"/>
    <w:next w:val="Normal1"/>
    <w:pPr>
      <w:keepNext/>
      <w:keepLines/>
      <w:spacing w:before="320" w:after="80"/>
      <w:contextualSpacing/>
      <w:outlineLvl w:val="2"/>
    </w:pPr>
    <w:rPr>
      <w:color w:val="434343"/>
      <w:sz w:val="28"/>
      <w:szCs w:val="28"/>
    </w:rPr>
  </w:style>
  <w:style w:type="paragraph" w:styleId="Ttulo4">
    <w:name w:val="heading 4"/>
    <w:basedOn w:val="Normal1"/>
    <w:next w:val="Normal1"/>
    <w:pPr>
      <w:keepNext/>
      <w:keepLines/>
      <w:spacing w:before="280" w:after="80"/>
      <w:contextualSpacing/>
      <w:outlineLvl w:val="3"/>
    </w:pPr>
    <w:rPr>
      <w:color w:val="666666"/>
      <w:sz w:val="24"/>
      <w:szCs w:val="24"/>
    </w:rPr>
  </w:style>
  <w:style w:type="paragraph" w:styleId="Ttulo5">
    <w:name w:val="heading 5"/>
    <w:basedOn w:val="Normal1"/>
    <w:next w:val="Normal1"/>
    <w:pPr>
      <w:keepNext/>
      <w:keepLines/>
      <w:spacing w:before="240" w:after="80"/>
      <w:contextualSpacing/>
      <w:outlineLvl w:val="4"/>
    </w:pPr>
    <w:rPr>
      <w:color w:val="666666"/>
    </w:rPr>
  </w:style>
  <w:style w:type="paragraph" w:styleId="Ttulo6">
    <w:name w:val="heading 6"/>
    <w:basedOn w:val="Normal1"/>
    <w:next w:val="Normal1"/>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Puesto">
    <w:name w:val="Title"/>
    <w:basedOn w:val="Normal1"/>
    <w:next w:val="Normal1"/>
    <w:pPr>
      <w:keepNext/>
      <w:keepLines/>
      <w:spacing w:after="60"/>
      <w:contextualSpacing/>
    </w:pPr>
    <w:rPr>
      <w:sz w:val="52"/>
      <w:szCs w:val="52"/>
    </w:rPr>
  </w:style>
  <w:style w:type="paragraph" w:styleId="Subttulo">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Textodeglobo">
    <w:name w:val="Balloon Text"/>
    <w:basedOn w:val="Normal"/>
    <w:link w:val="TextodegloboCar"/>
    <w:uiPriority w:val="99"/>
    <w:semiHidden/>
    <w:unhideWhenUsed/>
    <w:rsid w:val="00AB7D4F"/>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B7D4F"/>
    <w:rPr>
      <w:rFonts w:ascii="Lucida Grande" w:hAnsi="Lucida Grande"/>
      <w:sz w:val="18"/>
      <w:szCs w:val="18"/>
    </w:rPr>
  </w:style>
  <w:style w:type="paragraph" w:customStyle="1" w:styleId="Bibliografa1">
    <w:name w:val="Bibliografía1"/>
    <w:basedOn w:val="Normal"/>
    <w:rsid w:val="000D2824"/>
    <w:pPr>
      <w:spacing w:line="480" w:lineRule="auto"/>
      <w:ind w:left="720" w:hanging="720"/>
    </w:pPr>
  </w:style>
  <w:style w:type="paragraph" w:styleId="Encabezado">
    <w:name w:val="header"/>
    <w:basedOn w:val="Normal"/>
    <w:link w:val="EncabezadoCar"/>
    <w:uiPriority w:val="99"/>
    <w:unhideWhenUsed/>
    <w:rsid w:val="002F1BB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F1BBF"/>
  </w:style>
  <w:style w:type="paragraph" w:styleId="Piedepgina">
    <w:name w:val="footer"/>
    <w:basedOn w:val="Normal"/>
    <w:link w:val="PiedepginaCar"/>
    <w:uiPriority w:val="99"/>
    <w:unhideWhenUsed/>
    <w:rsid w:val="002F1BB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F1BBF"/>
  </w:style>
  <w:style w:type="character" w:styleId="Nmerodepgina">
    <w:name w:val="page number"/>
    <w:basedOn w:val="Fuentedeprrafopredeter"/>
    <w:uiPriority w:val="99"/>
    <w:semiHidden/>
    <w:unhideWhenUsed/>
    <w:rsid w:val="002F1BBF"/>
  </w:style>
  <w:style w:type="paragraph" w:styleId="HTMLconformatoprevio">
    <w:name w:val="HTML Preformatted"/>
    <w:basedOn w:val="Normal"/>
    <w:link w:val="HTMLconformatoprevioCar"/>
    <w:uiPriority w:val="99"/>
    <w:semiHidden/>
    <w:unhideWhenUsed/>
    <w:rsid w:val="0036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color w:val="auto"/>
      <w:sz w:val="20"/>
      <w:szCs w:val="20"/>
    </w:rPr>
  </w:style>
  <w:style w:type="character" w:customStyle="1" w:styleId="HTMLconformatoprevioCar">
    <w:name w:val="HTML con formato previo Car"/>
    <w:basedOn w:val="Fuentedeprrafopredeter"/>
    <w:link w:val="HTMLconformatoprevio"/>
    <w:uiPriority w:val="99"/>
    <w:semiHidden/>
    <w:rsid w:val="003606AE"/>
    <w:rPr>
      <w:rFonts w:ascii="Courier" w:hAnsi="Courier" w:cs="Courier"/>
      <w:color w:val="auto"/>
      <w:sz w:val="20"/>
      <w:szCs w:val="20"/>
    </w:rPr>
  </w:style>
  <w:style w:type="character" w:styleId="Hipervnculo">
    <w:name w:val="Hyperlink"/>
    <w:basedOn w:val="Fuentedeprrafopredeter"/>
    <w:uiPriority w:val="99"/>
    <w:unhideWhenUsed/>
    <w:rsid w:val="001F3DA2"/>
    <w:rPr>
      <w:color w:val="0000FF" w:themeColor="hyperlink"/>
      <w:u w:val="single"/>
    </w:rPr>
  </w:style>
  <w:style w:type="character" w:styleId="Hipervnculovisitado">
    <w:name w:val="FollowedHyperlink"/>
    <w:basedOn w:val="Fuentedeprrafopredeter"/>
    <w:uiPriority w:val="99"/>
    <w:semiHidden/>
    <w:unhideWhenUsed/>
    <w:rsid w:val="00C12E02"/>
    <w:rPr>
      <w:color w:val="800080" w:themeColor="followedHyperlink"/>
      <w:u w:val="single"/>
    </w:rPr>
  </w:style>
  <w:style w:type="paragraph" w:customStyle="1" w:styleId="Bibliografa2">
    <w:name w:val="Bibliografía2"/>
    <w:basedOn w:val="Normal"/>
    <w:rsid w:val="0081498B"/>
    <w:pPr>
      <w:spacing w:line="480" w:lineRule="auto"/>
      <w:ind w:left="720" w:hanging="720"/>
      <w:jc w:val="both"/>
    </w:pPr>
    <w:rPr>
      <w:rFonts w:eastAsia="Times New Roman"/>
      <w:sz w:val="24"/>
      <w:szCs w:val="24"/>
    </w:rPr>
  </w:style>
  <w:style w:type="paragraph" w:styleId="Bibliografa">
    <w:name w:val="Bibliography"/>
    <w:basedOn w:val="Normal"/>
    <w:next w:val="Normal"/>
    <w:uiPriority w:val="37"/>
    <w:unhideWhenUsed/>
    <w:rsid w:val="00E66E8A"/>
  </w:style>
  <w:style w:type="paragraph" w:styleId="Prrafodelista">
    <w:name w:val="List Paragraph"/>
    <w:basedOn w:val="Normal"/>
    <w:uiPriority w:val="34"/>
    <w:qFormat/>
    <w:rsid w:val="001B6EB3"/>
    <w:pPr>
      <w:ind w:left="720"/>
      <w:contextualSpacing/>
    </w:pPr>
  </w:style>
  <w:style w:type="paragraph" w:styleId="Textonotaalfinal">
    <w:name w:val="endnote text"/>
    <w:basedOn w:val="Normal"/>
    <w:link w:val="TextonotaalfinalCar"/>
    <w:uiPriority w:val="99"/>
    <w:semiHidden/>
    <w:unhideWhenUsed/>
    <w:rsid w:val="00C81A77"/>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81A77"/>
    <w:rPr>
      <w:sz w:val="20"/>
      <w:szCs w:val="20"/>
    </w:rPr>
  </w:style>
  <w:style w:type="character" w:styleId="Refdenotaalfinal">
    <w:name w:val="endnote reference"/>
    <w:basedOn w:val="Fuentedeprrafopredeter"/>
    <w:uiPriority w:val="99"/>
    <w:semiHidden/>
    <w:unhideWhenUsed/>
    <w:rsid w:val="00C81A77"/>
    <w:rPr>
      <w:vertAlign w:val="superscript"/>
    </w:rPr>
  </w:style>
  <w:style w:type="paragraph" w:styleId="Textonotapie">
    <w:name w:val="footnote text"/>
    <w:basedOn w:val="Normal"/>
    <w:link w:val="TextonotapieCar"/>
    <w:uiPriority w:val="99"/>
    <w:semiHidden/>
    <w:unhideWhenUsed/>
    <w:rsid w:val="00C81A77"/>
    <w:pPr>
      <w:spacing w:line="240" w:lineRule="auto"/>
    </w:pPr>
    <w:rPr>
      <w:sz w:val="20"/>
      <w:szCs w:val="20"/>
    </w:rPr>
  </w:style>
  <w:style w:type="character" w:customStyle="1" w:styleId="TextonotapieCar">
    <w:name w:val="Texto nota pie Car"/>
    <w:basedOn w:val="Fuentedeprrafopredeter"/>
    <w:link w:val="Textonotapie"/>
    <w:uiPriority w:val="99"/>
    <w:semiHidden/>
    <w:rsid w:val="00C81A77"/>
    <w:rPr>
      <w:sz w:val="20"/>
      <w:szCs w:val="20"/>
    </w:rPr>
  </w:style>
  <w:style w:type="character" w:styleId="Refdenotaalpie">
    <w:name w:val="footnote reference"/>
    <w:basedOn w:val="Fuentedeprrafopredeter"/>
    <w:uiPriority w:val="99"/>
    <w:semiHidden/>
    <w:unhideWhenUsed/>
    <w:rsid w:val="00C81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62565">
      <w:bodyDiv w:val="1"/>
      <w:marLeft w:val="0"/>
      <w:marRight w:val="0"/>
      <w:marTop w:val="0"/>
      <w:marBottom w:val="0"/>
      <w:divBdr>
        <w:top w:val="none" w:sz="0" w:space="0" w:color="auto"/>
        <w:left w:val="none" w:sz="0" w:space="0" w:color="auto"/>
        <w:bottom w:val="none" w:sz="0" w:space="0" w:color="auto"/>
        <w:right w:val="none" w:sz="0" w:space="0" w:color="auto"/>
      </w:divBdr>
      <w:divsChild>
        <w:div w:id="1544176620">
          <w:marLeft w:val="0"/>
          <w:marRight w:val="0"/>
          <w:marTop w:val="0"/>
          <w:marBottom w:val="0"/>
          <w:divBdr>
            <w:top w:val="none" w:sz="0" w:space="0" w:color="auto"/>
            <w:left w:val="none" w:sz="0" w:space="0" w:color="auto"/>
            <w:bottom w:val="none" w:sz="0" w:space="0" w:color="auto"/>
            <w:right w:val="none" w:sz="0" w:space="0" w:color="auto"/>
          </w:divBdr>
        </w:div>
        <w:div w:id="1315721232">
          <w:marLeft w:val="0"/>
          <w:marRight w:val="0"/>
          <w:marTop w:val="0"/>
          <w:marBottom w:val="0"/>
          <w:divBdr>
            <w:top w:val="none" w:sz="0" w:space="0" w:color="auto"/>
            <w:left w:val="none" w:sz="0" w:space="0" w:color="auto"/>
            <w:bottom w:val="none" w:sz="0" w:space="0" w:color="auto"/>
            <w:right w:val="none" w:sz="0" w:space="0" w:color="auto"/>
          </w:divBdr>
        </w:div>
        <w:div w:id="579369399">
          <w:marLeft w:val="0"/>
          <w:marRight w:val="0"/>
          <w:marTop w:val="0"/>
          <w:marBottom w:val="0"/>
          <w:divBdr>
            <w:top w:val="none" w:sz="0" w:space="0" w:color="auto"/>
            <w:left w:val="none" w:sz="0" w:space="0" w:color="auto"/>
            <w:bottom w:val="none" w:sz="0" w:space="0" w:color="auto"/>
            <w:right w:val="none" w:sz="0" w:space="0" w:color="auto"/>
          </w:divBdr>
        </w:div>
      </w:divsChild>
    </w:div>
    <w:div w:id="512651809">
      <w:bodyDiv w:val="1"/>
      <w:marLeft w:val="0"/>
      <w:marRight w:val="0"/>
      <w:marTop w:val="0"/>
      <w:marBottom w:val="0"/>
      <w:divBdr>
        <w:top w:val="none" w:sz="0" w:space="0" w:color="auto"/>
        <w:left w:val="none" w:sz="0" w:space="0" w:color="auto"/>
        <w:bottom w:val="none" w:sz="0" w:space="0" w:color="auto"/>
        <w:right w:val="none" w:sz="0" w:space="0" w:color="auto"/>
      </w:divBdr>
      <w:divsChild>
        <w:div w:id="934096636">
          <w:marLeft w:val="0"/>
          <w:marRight w:val="0"/>
          <w:marTop w:val="0"/>
          <w:marBottom w:val="0"/>
          <w:divBdr>
            <w:top w:val="none" w:sz="0" w:space="0" w:color="auto"/>
            <w:left w:val="none" w:sz="0" w:space="0" w:color="auto"/>
            <w:bottom w:val="none" w:sz="0" w:space="0" w:color="auto"/>
            <w:right w:val="none" w:sz="0" w:space="0" w:color="auto"/>
          </w:divBdr>
          <w:divsChild>
            <w:div w:id="563178848">
              <w:marLeft w:val="0"/>
              <w:marRight w:val="0"/>
              <w:marTop w:val="0"/>
              <w:marBottom w:val="0"/>
              <w:divBdr>
                <w:top w:val="none" w:sz="0" w:space="0" w:color="auto"/>
                <w:left w:val="none" w:sz="0" w:space="0" w:color="auto"/>
                <w:bottom w:val="none" w:sz="0" w:space="0" w:color="auto"/>
                <w:right w:val="none" w:sz="0" w:space="0" w:color="auto"/>
              </w:divBdr>
              <w:divsChild>
                <w:div w:id="16522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5445">
      <w:bodyDiv w:val="1"/>
      <w:marLeft w:val="0"/>
      <w:marRight w:val="0"/>
      <w:marTop w:val="0"/>
      <w:marBottom w:val="0"/>
      <w:divBdr>
        <w:top w:val="none" w:sz="0" w:space="0" w:color="auto"/>
        <w:left w:val="none" w:sz="0" w:space="0" w:color="auto"/>
        <w:bottom w:val="none" w:sz="0" w:space="0" w:color="auto"/>
        <w:right w:val="none" w:sz="0" w:space="0" w:color="auto"/>
      </w:divBdr>
    </w:div>
    <w:div w:id="953948359">
      <w:bodyDiv w:val="1"/>
      <w:marLeft w:val="0"/>
      <w:marRight w:val="0"/>
      <w:marTop w:val="0"/>
      <w:marBottom w:val="0"/>
      <w:divBdr>
        <w:top w:val="none" w:sz="0" w:space="0" w:color="auto"/>
        <w:left w:val="none" w:sz="0" w:space="0" w:color="auto"/>
        <w:bottom w:val="none" w:sz="0" w:space="0" w:color="auto"/>
        <w:right w:val="none" w:sz="0" w:space="0" w:color="auto"/>
      </w:divBdr>
    </w:div>
    <w:div w:id="1263876782">
      <w:bodyDiv w:val="1"/>
      <w:marLeft w:val="0"/>
      <w:marRight w:val="0"/>
      <w:marTop w:val="0"/>
      <w:marBottom w:val="0"/>
      <w:divBdr>
        <w:top w:val="none" w:sz="0" w:space="0" w:color="auto"/>
        <w:left w:val="none" w:sz="0" w:space="0" w:color="auto"/>
        <w:bottom w:val="none" w:sz="0" w:space="0" w:color="auto"/>
        <w:right w:val="none" w:sz="0" w:space="0" w:color="auto"/>
      </w:divBdr>
    </w:div>
    <w:div w:id="1603610298">
      <w:bodyDiv w:val="1"/>
      <w:marLeft w:val="0"/>
      <w:marRight w:val="0"/>
      <w:marTop w:val="0"/>
      <w:marBottom w:val="0"/>
      <w:divBdr>
        <w:top w:val="none" w:sz="0" w:space="0" w:color="auto"/>
        <w:left w:val="none" w:sz="0" w:space="0" w:color="auto"/>
        <w:bottom w:val="none" w:sz="0" w:space="0" w:color="auto"/>
        <w:right w:val="none" w:sz="0" w:space="0" w:color="auto"/>
      </w:divBdr>
      <w:divsChild>
        <w:div w:id="1109854648">
          <w:marLeft w:val="0"/>
          <w:marRight w:val="0"/>
          <w:marTop w:val="0"/>
          <w:marBottom w:val="0"/>
          <w:divBdr>
            <w:top w:val="none" w:sz="0" w:space="0" w:color="auto"/>
            <w:left w:val="none" w:sz="0" w:space="0" w:color="auto"/>
            <w:bottom w:val="none" w:sz="0" w:space="0" w:color="auto"/>
            <w:right w:val="none" w:sz="0" w:space="0" w:color="auto"/>
          </w:divBdr>
          <w:divsChild>
            <w:div w:id="23022696">
              <w:marLeft w:val="0"/>
              <w:marRight w:val="0"/>
              <w:marTop w:val="0"/>
              <w:marBottom w:val="0"/>
              <w:divBdr>
                <w:top w:val="none" w:sz="0" w:space="0" w:color="auto"/>
                <w:left w:val="none" w:sz="0" w:space="0" w:color="auto"/>
                <w:bottom w:val="none" w:sz="0" w:space="0" w:color="auto"/>
                <w:right w:val="none" w:sz="0" w:space="0" w:color="auto"/>
              </w:divBdr>
              <w:divsChild>
                <w:div w:id="10806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3847">
      <w:bodyDiv w:val="1"/>
      <w:marLeft w:val="0"/>
      <w:marRight w:val="0"/>
      <w:marTop w:val="0"/>
      <w:marBottom w:val="0"/>
      <w:divBdr>
        <w:top w:val="none" w:sz="0" w:space="0" w:color="auto"/>
        <w:left w:val="none" w:sz="0" w:space="0" w:color="auto"/>
        <w:bottom w:val="none" w:sz="0" w:space="0" w:color="auto"/>
        <w:right w:val="none" w:sz="0" w:space="0" w:color="auto"/>
      </w:divBdr>
      <w:divsChild>
        <w:div w:id="203643156">
          <w:marLeft w:val="0"/>
          <w:marRight w:val="0"/>
          <w:marTop w:val="0"/>
          <w:marBottom w:val="0"/>
          <w:divBdr>
            <w:top w:val="none" w:sz="0" w:space="0" w:color="auto"/>
            <w:left w:val="none" w:sz="0" w:space="0" w:color="auto"/>
            <w:bottom w:val="none" w:sz="0" w:space="0" w:color="auto"/>
            <w:right w:val="none" w:sz="0" w:space="0" w:color="auto"/>
          </w:divBdr>
        </w:div>
        <w:div w:id="1918633774">
          <w:marLeft w:val="0"/>
          <w:marRight w:val="0"/>
          <w:marTop w:val="0"/>
          <w:marBottom w:val="0"/>
          <w:divBdr>
            <w:top w:val="none" w:sz="0" w:space="0" w:color="auto"/>
            <w:left w:val="none" w:sz="0" w:space="0" w:color="auto"/>
            <w:bottom w:val="none" w:sz="0" w:space="0" w:color="auto"/>
            <w:right w:val="none" w:sz="0" w:space="0" w:color="auto"/>
          </w:divBdr>
        </w:div>
      </w:divsChild>
    </w:div>
    <w:div w:id="1900942815">
      <w:bodyDiv w:val="1"/>
      <w:marLeft w:val="0"/>
      <w:marRight w:val="0"/>
      <w:marTop w:val="0"/>
      <w:marBottom w:val="0"/>
      <w:divBdr>
        <w:top w:val="none" w:sz="0" w:space="0" w:color="auto"/>
        <w:left w:val="none" w:sz="0" w:space="0" w:color="auto"/>
        <w:bottom w:val="none" w:sz="0" w:space="0" w:color="auto"/>
        <w:right w:val="none" w:sz="0" w:space="0" w:color="auto"/>
      </w:divBdr>
      <w:divsChild>
        <w:div w:id="1050112301">
          <w:marLeft w:val="0"/>
          <w:marRight w:val="0"/>
          <w:marTop w:val="0"/>
          <w:marBottom w:val="0"/>
          <w:divBdr>
            <w:top w:val="none" w:sz="0" w:space="0" w:color="auto"/>
            <w:left w:val="none" w:sz="0" w:space="0" w:color="auto"/>
            <w:bottom w:val="none" w:sz="0" w:space="0" w:color="auto"/>
            <w:right w:val="none" w:sz="0" w:space="0" w:color="auto"/>
          </w:divBdr>
          <w:divsChild>
            <w:div w:id="1807773368">
              <w:marLeft w:val="0"/>
              <w:marRight w:val="0"/>
              <w:marTop w:val="0"/>
              <w:marBottom w:val="0"/>
              <w:divBdr>
                <w:top w:val="none" w:sz="0" w:space="0" w:color="auto"/>
                <w:left w:val="none" w:sz="0" w:space="0" w:color="auto"/>
                <w:bottom w:val="none" w:sz="0" w:space="0" w:color="auto"/>
                <w:right w:val="none" w:sz="0" w:space="0" w:color="auto"/>
              </w:divBdr>
              <w:divsChild>
                <w:div w:id="3525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ocoro@unisabana.edu.co"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lasdojo,com"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s.educaplay.com/es/mieducaplay/667307/camilo_alejandro.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camilocorchuelorodriguez:Google%20Drive:Sabana:articulo%20gamificac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Hoja1!$B$40:$B$41</c:f>
              <c:strCache>
                <c:ptCount val="2"/>
                <c:pt idx="0">
                  <c:v>SI</c:v>
                </c:pt>
                <c:pt idx="1">
                  <c:v>NO</c:v>
                </c:pt>
              </c:strCache>
            </c:strRef>
          </c:cat>
          <c:val>
            <c:numRef>
              <c:f>Hoja1!$C$40:$C$41</c:f>
              <c:numCache>
                <c:formatCode>0.0%</c:formatCode>
                <c:ptCount val="2"/>
                <c:pt idx="0">
                  <c:v>0.96099999999999997</c:v>
                </c:pt>
                <c:pt idx="1">
                  <c:v>3.9E-2</c:v>
                </c:pt>
              </c:numCache>
            </c:numRef>
          </c:val>
        </c:ser>
        <c:dLbls>
          <c:showLegendKey val="0"/>
          <c:showVal val="0"/>
          <c:showCatName val="0"/>
          <c:showSerName val="0"/>
          <c:showPercent val="0"/>
          <c:showBubbleSize val="0"/>
        </c:dLbls>
        <c:gapWidth val="150"/>
        <c:axId val="210289728"/>
        <c:axId val="210288048"/>
      </c:barChart>
      <c:catAx>
        <c:axId val="210289728"/>
        <c:scaling>
          <c:orientation val="minMax"/>
        </c:scaling>
        <c:delete val="0"/>
        <c:axPos val="b"/>
        <c:numFmt formatCode="General" sourceLinked="0"/>
        <c:majorTickMark val="out"/>
        <c:minorTickMark val="none"/>
        <c:tickLblPos val="nextTo"/>
        <c:crossAx val="210288048"/>
        <c:crosses val="autoZero"/>
        <c:auto val="1"/>
        <c:lblAlgn val="ctr"/>
        <c:lblOffset val="100"/>
        <c:noMultiLvlLbl val="0"/>
      </c:catAx>
      <c:valAx>
        <c:axId val="210288048"/>
        <c:scaling>
          <c:orientation val="minMax"/>
        </c:scaling>
        <c:delete val="1"/>
        <c:axPos val="l"/>
        <c:numFmt formatCode="0.0%" sourceLinked="1"/>
        <c:majorTickMark val="out"/>
        <c:minorTickMark val="none"/>
        <c:tickLblPos val="nextTo"/>
        <c:crossAx val="21028972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Hoja1!$B$11:$B$12</c:f>
              <c:strCache>
                <c:ptCount val="2"/>
                <c:pt idx="0">
                  <c:v>SI</c:v>
                </c:pt>
                <c:pt idx="1">
                  <c:v>NO</c:v>
                </c:pt>
              </c:strCache>
            </c:strRef>
          </c:cat>
          <c:val>
            <c:numRef>
              <c:f>Hoja1!$C$11:$C$12</c:f>
              <c:numCache>
                <c:formatCode>0%</c:formatCode>
                <c:ptCount val="2"/>
                <c:pt idx="0">
                  <c:v>0.88</c:v>
                </c:pt>
                <c:pt idx="1">
                  <c:v>0.12</c:v>
                </c:pt>
              </c:numCache>
            </c:numRef>
          </c:val>
        </c:ser>
        <c:dLbls>
          <c:showLegendKey val="0"/>
          <c:showVal val="0"/>
          <c:showCatName val="0"/>
          <c:showSerName val="0"/>
          <c:showPercent val="0"/>
          <c:showBubbleSize val="0"/>
        </c:dLbls>
        <c:gapWidth val="150"/>
        <c:axId val="349595840"/>
        <c:axId val="349594720"/>
      </c:barChart>
      <c:catAx>
        <c:axId val="349595840"/>
        <c:scaling>
          <c:orientation val="minMax"/>
        </c:scaling>
        <c:delete val="0"/>
        <c:axPos val="b"/>
        <c:numFmt formatCode="General" sourceLinked="0"/>
        <c:majorTickMark val="out"/>
        <c:minorTickMark val="none"/>
        <c:tickLblPos val="nextTo"/>
        <c:crossAx val="349594720"/>
        <c:crosses val="autoZero"/>
        <c:auto val="1"/>
        <c:lblAlgn val="ctr"/>
        <c:lblOffset val="100"/>
        <c:noMultiLvlLbl val="0"/>
      </c:catAx>
      <c:valAx>
        <c:axId val="349594720"/>
        <c:scaling>
          <c:orientation val="minMax"/>
        </c:scaling>
        <c:delete val="1"/>
        <c:axPos val="l"/>
        <c:numFmt formatCode="0%" sourceLinked="1"/>
        <c:majorTickMark val="out"/>
        <c:minorTickMark val="none"/>
        <c:tickLblPos val="nextTo"/>
        <c:crossAx val="34959584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8853046594982074E-2"/>
          <c:y val="0"/>
          <c:w val="0.92114695340501795"/>
          <c:h val="0.81068568505614114"/>
        </c:manualLayout>
      </c:layout>
      <c:barChart>
        <c:barDir val="col"/>
        <c:grouping val="clustered"/>
        <c:varyColors val="0"/>
        <c:ser>
          <c:idx val="0"/>
          <c:order val="0"/>
          <c:invertIfNegative val="0"/>
          <c:dLbls>
            <c:dLbl>
              <c:idx val="0"/>
              <c:tx>
                <c:rich>
                  <a:bodyPr/>
                  <a:lstStyle/>
                  <a:p>
                    <a:r>
                      <a:rPr lang="en-US" sz="1000"/>
                      <a:t>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1000"/>
                      <a:t>3%</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graficos!$B$9:$B$13</c:f>
              <c:strCache>
                <c:ptCount val="5"/>
                <c:pt idx="0">
                  <c:v>Nada</c:v>
                </c:pt>
                <c:pt idx="1">
                  <c:v>Poco</c:v>
                </c:pt>
                <c:pt idx="2">
                  <c:v>Algo</c:v>
                </c:pt>
                <c:pt idx="3">
                  <c:v>Bastante</c:v>
                </c:pt>
                <c:pt idx="4">
                  <c:v>Mucho</c:v>
                </c:pt>
              </c:strCache>
            </c:strRef>
          </c:cat>
          <c:val>
            <c:numRef>
              <c:f>graficos!$D$29:$D$33</c:f>
              <c:numCache>
                <c:formatCode>0%</c:formatCode>
                <c:ptCount val="5"/>
                <c:pt idx="0">
                  <c:v>0</c:v>
                </c:pt>
                <c:pt idx="1">
                  <c:v>0.03</c:v>
                </c:pt>
                <c:pt idx="2">
                  <c:v>0.09</c:v>
                </c:pt>
                <c:pt idx="3">
                  <c:v>0.2</c:v>
                </c:pt>
                <c:pt idx="4">
                  <c:v>0.68</c:v>
                </c:pt>
              </c:numCache>
            </c:numRef>
          </c:val>
        </c:ser>
        <c:dLbls>
          <c:showLegendKey val="0"/>
          <c:showVal val="0"/>
          <c:showCatName val="0"/>
          <c:showSerName val="0"/>
          <c:showPercent val="0"/>
          <c:showBubbleSize val="0"/>
        </c:dLbls>
        <c:gapWidth val="150"/>
        <c:axId val="349593040"/>
        <c:axId val="349598640"/>
      </c:barChart>
      <c:catAx>
        <c:axId val="349593040"/>
        <c:scaling>
          <c:orientation val="minMax"/>
        </c:scaling>
        <c:delete val="0"/>
        <c:axPos val="b"/>
        <c:numFmt formatCode="General" sourceLinked="1"/>
        <c:majorTickMark val="out"/>
        <c:minorTickMark val="none"/>
        <c:tickLblPos val="nextTo"/>
        <c:crossAx val="349598640"/>
        <c:crosses val="autoZero"/>
        <c:auto val="1"/>
        <c:lblAlgn val="ctr"/>
        <c:lblOffset val="100"/>
        <c:noMultiLvlLbl val="0"/>
      </c:catAx>
      <c:valAx>
        <c:axId val="349598640"/>
        <c:scaling>
          <c:orientation val="minMax"/>
        </c:scaling>
        <c:delete val="1"/>
        <c:axPos val="l"/>
        <c:numFmt formatCode="0%" sourceLinked="1"/>
        <c:majorTickMark val="out"/>
        <c:minorTickMark val="none"/>
        <c:tickLblPos val="nextTo"/>
        <c:crossAx val="3495930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A55C-1932-470F-9C12-E43229C0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12062</Words>
  <Characters>66341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78247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Docentes Unidad de Investigación</dc:creator>
  <cp:lastModifiedBy>Docentes Unidad de Investigación</cp:lastModifiedBy>
  <cp:revision>2</cp:revision>
  <cp:lastPrinted>2017-03-06T15:39:00Z</cp:lastPrinted>
  <dcterms:created xsi:type="dcterms:W3CDTF">2017-11-09T14:38:00Z</dcterms:created>
  <dcterms:modified xsi:type="dcterms:W3CDTF">2017-11-09T14:38:00Z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zotero-version="5.0.24"&gt;&lt;session id="3LcoRJBU"/&gt;&lt;style id="http://www.zotero.org/styles/apa" locale="es-ES"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value="0"/&gt;&lt;/prefs&gt;&lt;/data&gt;</vt:lpwstr>
  </property>
</Properties>
</file>